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4E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Pr="009159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342D">
        <w:rPr>
          <w:rFonts w:ascii="Times New Roman" w:hAnsi="Times New Roman" w:cs="Times New Roman"/>
          <w:sz w:val="22"/>
          <w:szCs w:val="22"/>
        </w:rPr>
        <w:t>Wen-Liang Lo</w:t>
      </w:r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DDS, </w:t>
      </w:r>
      <w:r w:rsidR="007C342D">
        <w:rPr>
          <w:rFonts w:ascii="Times New Roman" w:hAnsi="Times New Roman" w:cs="Times New Roman"/>
          <w:color w:val="000000" w:themeColor="text1"/>
          <w:sz w:val="22"/>
          <w:szCs w:val="22"/>
        </w:rPr>
        <w:t>PhD</w:t>
      </w:r>
      <w:r w:rsidR="00D76FCC" w:rsidRPr="0091599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C34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Assoc. </w:t>
      </w:r>
      <w:r w:rsidR="00D76FCC" w:rsidRPr="0091599B">
        <w:rPr>
          <w:rFonts w:ascii="Times New Roman" w:hAnsi="Times New Roman" w:cs="Times New Roman" w:hint="eastAsia"/>
          <w:sz w:val="22"/>
          <w:szCs w:val="22"/>
        </w:rPr>
        <w:t>Prof</w:t>
      </w:r>
      <w:r w:rsidR="0071734E" w:rsidRPr="0091599B">
        <w:rPr>
          <w:rFonts w:ascii="Times New Roman" w:hAnsi="Times New Roman" w:cs="Times New Roman" w:hint="eastAsia"/>
          <w:sz w:val="22"/>
          <w:szCs w:val="22"/>
        </w:rPr>
        <w:t>.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972EAD" w:rsidRPr="0091599B" w:rsidRDefault="00972EAD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DDS, </w:t>
      </w:r>
      <w:r w:rsidR="007C342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School of Dentistry, NYMMC, 1992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D74768" w:rsidRDefault="007C342D" w:rsidP="00D747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PhD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Department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of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Dentistry, School of Dentistry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NYMU, 2010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7C342D" w:rsidRPr="007C342D" w:rsidRDefault="007C342D" w:rsidP="007C342D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</w:pP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E22AF9" w:rsidRPr="0091599B" w:rsidRDefault="007C342D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>Chair</w:t>
      </w:r>
      <w:r w:rsidRPr="007C342D"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 xml:space="preserve">Division of </w:t>
      </w:r>
      <w:r w:rsidRPr="007C342D"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>Oral &amp; Maxillofacial Surgery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Department of Stomatology,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Taipei Veterans General Hospital</w:t>
      </w:r>
      <w:r w:rsidR="00431BC0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201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7</w:t>
      </w:r>
    </w:p>
    <w:p w:rsidR="00D76FCC" w:rsidRPr="0091599B" w:rsidRDefault="007C342D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Associate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Professor, National Yang-Ming University, Department of Dentistry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14</w:t>
      </w:r>
    </w:p>
    <w:p w:rsidR="008B6FBA" w:rsidRDefault="007C342D" w:rsidP="00D747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7C342D"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>Director, Association for Dental Sciences of the Republic of china</w:t>
      </w:r>
      <w:r w:rsidR="008B6FBA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2018</w:t>
      </w:r>
    </w:p>
    <w:p w:rsidR="00D76FCC" w:rsidRPr="00387C28" w:rsidRDefault="00233133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233133">
        <w:rPr>
          <w:rFonts w:ascii="Times New Roman" w:eastAsia="細明體" w:hAnsi="Times New Roman" w:cs="Times New Roman" w:hint="eastAsia"/>
          <w:bCs/>
          <w:color w:val="000000"/>
          <w:kern w:val="2"/>
          <w:sz w:val="22"/>
          <w:szCs w:val="22"/>
        </w:rPr>
        <w:t>Reviewer of International Journal of Oral</w:t>
      </w:r>
      <w:r>
        <w:rPr>
          <w:rFonts w:ascii="Times New Roman" w:eastAsia="細明體" w:hAnsi="Times New Roman" w:cs="Times New Roman" w:hint="eastAsia"/>
          <w:bCs/>
          <w:color w:val="000000"/>
          <w:kern w:val="2"/>
          <w:sz w:val="22"/>
          <w:szCs w:val="22"/>
        </w:rPr>
        <w:t xml:space="preserve"> and Maxillofacial Surgery, </w:t>
      </w:r>
      <w:r w:rsidRPr="00233133"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>2007</w:t>
      </w:r>
    </w:p>
    <w:p w:rsidR="00387C28" w:rsidRPr="00233133" w:rsidRDefault="00387C28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387C28">
        <w:rPr>
          <w:rFonts w:ascii="Times New Roman" w:eastAsia="細明體" w:hAnsi="Times New Roman" w:cs="Times New Roman"/>
          <w:bCs/>
          <w:color w:val="000000"/>
          <w:kern w:val="2"/>
          <w:sz w:val="22"/>
          <w:szCs w:val="22"/>
        </w:rPr>
        <w:t>Executive editor</w:t>
      </w:r>
      <w:r w:rsidRPr="00387C28">
        <w:rPr>
          <w:rFonts w:ascii="Times New Roman" w:eastAsia="細明體" w:hAnsi="Times New Roman" w:cs="Times New Roman" w:hint="eastAsia"/>
          <w:bCs/>
          <w:color w:val="000000"/>
          <w:kern w:val="2"/>
          <w:sz w:val="22"/>
          <w:szCs w:val="22"/>
        </w:rPr>
        <w:t xml:space="preserve"> of Journal of Dental Sciences, 2018</w:t>
      </w:r>
    </w:p>
    <w:p w:rsidR="00233133" w:rsidRPr="00233133" w:rsidRDefault="00233133" w:rsidP="00233133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972EAD" w:rsidRPr="0091599B" w:rsidRDefault="00972EAD" w:rsidP="00E22AF9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71734E" w:rsidRPr="0091599B" w:rsidRDefault="007C342D" w:rsidP="007C34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7C342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Visiting scholar, Oral and Maxillofacial surge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ry, University of Michigan. 2005-</w:t>
      </w:r>
      <w:r w:rsidRPr="007C342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2007</w:t>
      </w:r>
    </w:p>
    <w:p w:rsidR="00D76FCC" w:rsidRDefault="007C342D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Attending Doctor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Division of Oral&amp; Maxillofacial surgery, Department of Stomatology,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Taipei Veterans General Hospital, 2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003-20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17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</w:p>
    <w:p w:rsidR="00387C28" w:rsidRPr="00387C28" w:rsidRDefault="00387C28" w:rsidP="00387C28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</w:pPr>
      <w:bookmarkStart w:id="0" w:name="_GoBack"/>
      <w:bookmarkEnd w:id="0"/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76FCC" w:rsidRPr="0091599B" w:rsidRDefault="003F162C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Taiwan Association of Oral and Maxillofacial Surgeons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Dental expertise: </w:t>
      </w:r>
    </w:p>
    <w:p w:rsidR="00CF4678" w:rsidRPr="0091599B" w:rsidRDefault="00E22AF9" w:rsidP="00582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Oral and Maxillofacial Surgery</w:t>
      </w:r>
    </w:p>
    <w:p w:rsidR="007C342D" w:rsidRPr="007C342D" w:rsidRDefault="008B6FBA" w:rsidP="007C34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Implantology</w:t>
      </w:r>
    </w:p>
    <w:sectPr w:rsidR="007C342D" w:rsidRPr="007C342D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B3" w:rsidRDefault="007321B3" w:rsidP="00582F83">
      <w:r>
        <w:separator/>
      </w:r>
    </w:p>
  </w:endnote>
  <w:endnote w:type="continuationSeparator" w:id="0">
    <w:p w:rsidR="007321B3" w:rsidRDefault="007321B3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B3" w:rsidRDefault="007321B3" w:rsidP="00582F83">
      <w:r>
        <w:separator/>
      </w:r>
    </w:p>
  </w:footnote>
  <w:footnote w:type="continuationSeparator" w:id="0">
    <w:p w:rsidR="007321B3" w:rsidRDefault="007321B3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AD"/>
    <w:rsid w:val="00033D70"/>
    <w:rsid w:val="00066795"/>
    <w:rsid w:val="002219EB"/>
    <w:rsid w:val="00225378"/>
    <w:rsid w:val="00233133"/>
    <w:rsid w:val="00250B94"/>
    <w:rsid w:val="00387C28"/>
    <w:rsid w:val="003F162C"/>
    <w:rsid w:val="00431BC0"/>
    <w:rsid w:val="00582922"/>
    <w:rsid w:val="00582F83"/>
    <w:rsid w:val="0068274D"/>
    <w:rsid w:val="0071734E"/>
    <w:rsid w:val="007321B3"/>
    <w:rsid w:val="007C342D"/>
    <w:rsid w:val="00883FE9"/>
    <w:rsid w:val="008B6FBA"/>
    <w:rsid w:val="0091599B"/>
    <w:rsid w:val="00972EAD"/>
    <w:rsid w:val="00A11ABE"/>
    <w:rsid w:val="00B56B8D"/>
    <w:rsid w:val="00B918FB"/>
    <w:rsid w:val="00CC4B71"/>
    <w:rsid w:val="00CF4678"/>
    <w:rsid w:val="00D74768"/>
    <w:rsid w:val="00D76FCC"/>
    <w:rsid w:val="00DA3704"/>
    <w:rsid w:val="00DC0481"/>
    <w:rsid w:val="00E22AF9"/>
    <w:rsid w:val="00E92085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F659B"/>
  <w15:docId w15:val="{BF288288-2974-4FFD-ADF4-A8ED9B8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CB3B2-DE45-794E-A6D7-03DDD944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台北榮民總醫院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tyko</dc:creator>
  <cp:lastModifiedBy>Microsoft Office 使用者</cp:lastModifiedBy>
  <cp:revision>3</cp:revision>
  <cp:lastPrinted>2018-07-09T03:29:00Z</cp:lastPrinted>
  <dcterms:created xsi:type="dcterms:W3CDTF">2018-07-12T04:54:00Z</dcterms:created>
  <dcterms:modified xsi:type="dcterms:W3CDTF">2018-07-12T04:55:00Z</dcterms:modified>
</cp:coreProperties>
</file>