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BC" w:rsidRDefault="00D744BC">
      <w:pPr>
        <w:rPr>
          <w:rFonts w:ascii="Tahoma" w:hAnsi="Tahoma" w:cs="Tahoma" w:hint="eastAsia"/>
          <w:color w:val="000000"/>
          <w:szCs w:val="24"/>
          <w:shd w:val="clear" w:color="auto" w:fill="FFFFFF"/>
        </w:rPr>
      </w:pPr>
      <w:proofErr w:type="gramStart"/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顳</w:t>
      </w:r>
      <w:proofErr w:type="gramEnd"/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骨解剖構造經驗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心得分享</w:t>
      </w:r>
      <w:r w:rsidR="009A60A2">
        <w:rPr>
          <w:rFonts w:ascii="Tahoma" w:hAnsi="Tahoma" w:cs="Tahoma" w:hint="eastAsia"/>
          <w:color w:val="000000"/>
          <w:szCs w:val="24"/>
          <w:shd w:val="clear" w:color="auto" w:fill="FFFFFF"/>
        </w:rPr>
        <w:t>之</w:t>
      </w:r>
      <w:proofErr w:type="gramStart"/>
      <w:r w:rsidR="009A60A2">
        <w:rPr>
          <w:rFonts w:ascii="Tahoma" w:hAnsi="Tahoma" w:cs="Tahoma" w:hint="eastAsia"/>
          <w:color w:val="000000"/>
          <w:szCs w:val="24"/>
          <w:shd w:val="clear" w:color="auto" w:fill="FFFFFF"/>
        </w:rPr>
        <w:t>一</w:t>
      </w:r>
      <w:proofErr w:type="gramEnd"/>
    </w:p>
    <w:p w:rsidR="00D744BC" w:rsidRDefault="00D744BC">
      <w:pPr>
        <w:rPr>
          <w:rFonts w:ascii="Tahoma" w:hAnsi="Tahoma" w:cs="Tahoma" w:hint="eastAsia"/>
          <w:color w:val="000000"/>
          <w:szCs w:val="24"/>
          <w:shd w:val="clear" w:color="auto" w:fill="FFFFFF"/>
        </w:rPr>
      </w:pPr>
    </w:p>
    <w:p w:rsidR="00D744BC" w:rsidRDefault="00D744BC">
      <w:pPr>
        <w:rPr>
          <w:rFonts w:ascii="Tahoma" w:hAnsi="Tahoma" w:cs="Tahoma" w:hint="eastAsia"/>
          <w:color w:val="000000"/>
          <w:szCs w:val="24"/>
          <w:shd w:val="clear" w:color="auto" w:fill="FFFFFF"/>
        </w:rPr>
      </w:pP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王懋哲</w:t>
      </w:r>
    </w:p>
    <w:p w:rsidR="00D744BC" w:rsidRDefault="00D744BC">
      <w:pPr>
        <w:rPr>
          <w:rFonts w:ascii="Tahoma" w:hAnsi="Tahoma" w:cs="Tahoma" w:hint="eastAsia"/>
          <w:color w:val="000000"/>
          <w:szCs w:val="24"/>
          <w:shd w:val="clear" w:color="auto" w:fill="FFFFFF"/>
        </w:rPr>
      </w:pPr>
    </w:p>
    <w:p w:rsidR="00D744BC" w:rsidRDefault="009A60A2" w:rsidP="00673F0E">
      <w:pPr>
        <w:ind w:firstLine="480"/>
        <w:rPr>
          <w:rFonts w:ascii="Tahoma" w:hAnsi="Tahoma" w:cs="Tahoma" w:hint="eastAsia"/>
          <w:color w:val="000000"/>
          <w:szCs w:val="24"/>
          <w:shd w:val="clear" w:color="auto" w:fill="FFFFFF"/>
        </w:rPr>
      </w:pPr>
      <w:proofErr w:type="gramStart"/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顳</w:t>
      </w:r>
      <w:proofErr w:type="gramEnd"/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骨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是全身骨頭之中</w:t>
      </w:r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解剖構造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最為複雜的骨頭。</w:t>
      </w:r>
      <w:proofErr w:type="gramStart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骨之中有內耳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(</w:t>
      </w:r>
      <w:proofErr w:type="spellStart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Otic</w:t>
      </w:r>
      <w:proofErr w:type="spellEnd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 xml:space="preserve"> capsule)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、面神經、及許多重要的神經及血管。</w:t>
      </w:r>
      <w:proofErr w:type="gramStart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骨內還有許多大大小小的氣房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(Air cells)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，每個人</w:t>
      </w:r>
      <w:proofErr w:type="gramStart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骨氣化的程度都不相同，讓</w:t>
      </w:r>
      <w:proofErr w:type="gramStart"/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顳</w:t>
      </w:r>
      <w:proofErr w:type="gramEnd"/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骨解剖構造</w:t>
      </w:r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更為變化多端，也讓我們在進行</w:t>
      </w:r>
      <w:proofErr w:type="gramStart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骨相關手術時要辨識重要解剖構造時更為困難。我們在進行</w:t>
      </w:r>
      <w:proofErr w:type="gramStart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骨相關手術</w:t>
      </w:r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(</w:t>
      </w:r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如中耳手術，</w:t>
      </w:r>
      <w:proofErr w:type="gramStart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乳突腔手術</w:t>
      </w:r>
      <w:proofErr w:type="gramEnd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及側顱底手術</w:t>
      </w:r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)</w:t>
      </w:r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時，最怕傷到內耳造成全</w:t>
      </w:r>
      <w:proofErr w:type="gramStart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聾耳或是</w:t>
      </w:r>
      <w:proofErr w:type="gramEnd"/>
      <w:r w:rsidR="00673F0E">
        <w:rPr>
          <w:rFonts w:ascii="Tahoma" w:hAnsi="Tahoma" w:cs="Tahoma" w:hint="eastAsia"/>
          <w:color w:val="000000"/>
          <w:szCs w:val="24"/>
          <w:shd w:val="clear" w:color="auto" w:fill="FFFFFF"/>
        </w:rPr>
        <w:t>傷到面神經造成面神經麻痺。</w:t>
      </w:r>
    </w:p>
    <w:p w:rsidR="00673F0E" w:rsidRDefault="00673F0E" w:rsidP="00673F0E">
      <w:pPr>
        <w:ind w:firstLine="480"/>
        <w:rPr>
          <w:rFonts w:ascii="Tahoma" w:hAnsi="Tahoma" w:cs="Tahoma" w:hint="eastAsia"/>
          <w:color w:val="000000"/>
          <w:szCs w:val="24"/>
          <w:shd w:val="clear" w:color="auto" w:fill="FFFFFF"/>
        </w:rPr>
      </w:pP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我個人的心得是建議年輕醫師要瞭解並且熟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記內耳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(</w:t>
      </w:r>
      <w:proofErr w:type="spell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Otic</w:t>
      </w:r>
      <w:proofErr w:type="spell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 xml:space="preserve"> capsule)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與面神經的相對位置。因為不管病人</w:t>
      </w:r>
      <w:proofErr w:type="gram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骨氣化的程度如何，內耳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(</w:t>
      </w:r>
      <w:proofErr w:type="spell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Otic</w:t>
      </w:r>
      <w:proofErr w:type="spell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 xml:space="preserve"> capsule)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與面神經的相對位置是不會改變的。手術時如果能確認內耳的某一部位，我們就能想像內耳的其他部分以及面神經的走向。</w:t>
      </w:r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如圖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1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中我們在乳突切除術時如果能</w:t>
      </w:r>
      <w:proofErr w:type="gram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辨認出側半規管</w:t>
      </w:r>
      <w:proofErr w:type="gram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，我們就大略可以知道後半規管及上半規管以及面神經的走向。側半規管在鼓竇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(</w:t>
      </w:r>
      <w:proofErr w:type="spell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Antrum</w:t>
      </w:r>
      <w:proofErr w:type="spell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)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的</w:t>
      </w:r>
      <w:proofErr w:type="gram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底部，</w:t>
      </w:r>
      <w:proofErr w:type="gram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氣化再差的</w:t>
      </w:r>
      <w:proofErr w:type="gram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骨絕大多數也會有鼓竇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(</w:t>
      </w:r>
      <w:proofErr w:type="spell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Antrum</w:t>
      </w:r>
      <w:proofErr w:type="spell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)</w:t>
      </w:r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。因此</w:t>
      </w:r>
      <w:proofErr w:type="gramStart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辨認出側半規管</w:t>
      </w:r>
      <w:proofErr w:type="gramEnd"/>
      <w:r w:rsidR="00482962">
        <w:rPr>
          <w:rFonts w:ascii="Tahoma" w:hAnsi="Tahoma" w:cs="Tahoma" w:hint="eastAsia"/>
          <w:color w:val="000000"/>
          <w:szCs w:val="24"/>
          <w:shd w:val="clear" w:color="auto" w:fill="FFFFFF"/>
        </w:rPr>
        <w:t>再去找其他重要構造心中就可以有個底了。</w:t>
      </w:r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如圖</w:t>
      </w:r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2</w:t>
      </w:r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在中耳手術時我們應該很容易找到</w:t>
      </w:r>
      <w:proofErr w:type="spellStart"/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Promontary</w:t>
      </w:r>
      <w:proofErr w:type="spellEnd"/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和圓窗</w:t>
      </w:r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(Round window)</w:t>
      </w:r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，如此我們就可以知道耳蝸的位置，我們就能想像內耳的其他部分如卵圓窗及三半規管</w:t>
      </w:r>
      <w:r w:rsidR="007C4C9B">
        <w:rPr>
          <w:rFonts w:ascii="Tahoma" w:hAnsi="Tahoma" w:cs="Tahoma" w:hint="eastAsia"/>
          <w:color w:val="000000"/>
          <w:szCs w:val="24"/>
          <w:shd w:val="clear" w:color="auto" w:fill="FFFFFF"/>
        </w:rPr>
        <w:t>的</w:t>
      </w:r>
      <w:r w:rsidR="00287A31">
        <w:rPr>
          <w:rFonts w:ascii="Tahoma" w:hAnsi="Tahoma" w:cs="Tahoma" w:hint="eastAsia"/>
          <w:color w:val="000000"/>
          <w:szCs w:val="24"/>
          <w:shd w:val="clear" w:color="auto" w:fill="FFFFFF"/>
        </w:rPr>
        <w:t>位置以及面神經的走向。</w:t>
      </w:r>
    </w:p>
    <w:p w:rsidR="00287A31" w:rsidRDefault="00287A31" w:rsidP="00673F0E">
      <w:pPr>
        <w:ind w:firstLine="480"/>
        <w:rPr>
          <w:rFonts w:ascii="Tahoma" w:hAnsi="Tahoma" w:cs="Tahoma"/>
          <w:color w:val="000000"/>
          <w:szCs w:val="24"/>
          <w:shd w:val="clear" w:color="auto" w:fill="FFFFFF"/>
        </w:rPr>
      </w:pP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年輕醫師要瞭解並且熟記內耳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(</w:t>
      </w:r>
      <w:proofErr w:type="spellStart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Otic</w:t>
      </w:r>
      <w:proofErr w:type="spellEnd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 xml:space="preserve"> capsule)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與面神經的相對位置是學習</w:t>
      </w:r>
      <w:proofErr w:type="gramStart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顳</w:t>
      </w:r>
      <w:proofErr w:type="gramEnd"/>
      <w:r>
        <w:rPr>
          <w:rFonts w:ascii="Tahoma" w:hAnsi="Tahoma" w:cs="Tahoma" w:hint="eastAsia"/>
          <w:color w:val="000000"/>
          <w:szCs w:val="24"/>
          <w:shd w:val="clear" w:color="auto" w:fill="FFFFFF"/>
        </w:rPr>
        <w:t>骨</w:t>
      </w:r>
      <w:r w:rsidRPr="00D744BC">
        <w:rPr>
          <w:rFonts w:ascii="Tahoma" w:hAnsi="Tahoma" w:cs="Tahoma"/>
          <w:color w:val="000000"/>
          <w:szCs w:val="24"/>
          <w:shd w:val="clear" w:color="auto" w:fill="FFFFFF"/>
        </w:rPr>
        <w:t>解剖構造</w:t>
      </w:r>
      <w:r>
        <w:rPr>
          <w:rFonts w:ascii="Tahoma" w:hAnsi="Tahoma" w:cs="Tahoma" w:hint="eastAsia"/>
          <w:color w:val="000000"/>
          <w:szCs w:val="24"/>
          <w:shd w:val="clear" w:color="auto" w:fill="FFFFFF"/>
        </w:rPr>
        <w:t>最重要的部分，搞清楚了才能減少手術時不可逆併發症發生的機會。小小心得提出來供大家參考。</w:t>
      </w:r>
    </w:p>
    <w:p w:rsidR="00D744BC" w:rsidRDefault="00D744BC">
      <w:pPr>
        <w:rPr>
          <w:rFonts w:hint="eastAsia"/>
          <w:szCs w:val="24"/>
        </w:rPr>
      </w:pPr>
      <w:r>
        <w:rPr>
          <w:noProof/>
        </w:rPr>
        <w:drawing>
          <wp:inline distT="0" distB="0" distL="0" distR="0">
            <wp:extent cx="3945466" cy="2959100"/>
            <wp:effectExtent l="19050" t="0" r="0" b="0"/>
            <wp:docPr id="1" name="圖片 1" descr="https://otosurgeryatlas.stanford.edu/wp-content/uploads/2020/06/7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osurgeryatlas.stanford.edu/wp-content/uploads/2020/06/7a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466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F0E">
        <w:rPr>
          <w:rFonts w:hint="eastAsia"/>
          <w:szCs w:val="24"/>
        </w:rPr>
        <w:t>圖</w:t>
      </w:r>
      <w:r w:rsidR="00673F0E">
        <w:rPr>
          <w:rFonts w:hint="eastAsia"/>
          <w:szCs w:val="24"/>
        </w:rPr>
        <w:t>1</w:t>
      </w:r>
    </w:p>
    <w:p w:rsidR="009A60A2" w:rsidRPr="00D744BC" w:rsidRDefault="009A60A2">
      <w:pPr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4213371" cy="3092450"/>
            <wp:effectExtent l="19050" t="0" r="0" b="0"/>
            <wp:docPr id="4" name="圖片 4" descr="https://otosurgeryatlas.stanford.edu/wp-content/uploads/2020/06/7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osurgeryatlas.stanford.edu/wp-content/uploads/2020/06/7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371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F0E">
        <w:rPr>
          <w:rFonts w:hint="eastAsia"/>
          <w:szCs w:val="24"/>
        </w:rPr>
        <w:t>圖</w:t>
      </w:r>
      <w:r w:rsidR="00673F0E">
        <w:rPr>
          <w:rFonts w:hint="eastAsia"/>
          <w:szCs w:val="24"/>
        </w:rPr>
        <w:t>2</w:t>
      </w:r>
    </w:p>
    <w:sectPr w:rsidR="009A60A2" w:rsidRPr="00D74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4BC"/>
    <w:rsid w:val="00287A31"/>
    <w:rsid w:val="00482962"/>
    <w:rsid w:val="00673F0E"/>
    <w:rsid w:val="007C4C9B"/>
    <w:rsid w:val="009A60A2"/>
    <w:rsid w:val="00D7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4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100</Words>
  <Characters>571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2020-10-12T04:25:00Z</dcterms:created>
  <dcterms:modified xsi:type="dcterms:W3CDTF">2020-10-12T05:20:00Z</dcterms:modified>
</cp:coreProperties>
</file>