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7944" w14:textId="77777777" w:rsidR="00330F96" w:rsidRPr="00EC62BC" w:rsidRDefault="001B37F6" w:rsidP="007C1B60">
      <w:pPr>
        <w:adjustRightInd w:val="0"/>
        <w:snapToGrid w:val="0"/>
        <w:spacing w:line="360" w:lineRule="auto"/>
        <w:jc w:val="center"/>
        <w:rPr>
          <w:rFonts w:eastAsia="標楷體" w:cstheme="minorHAnsi"/>
          <w:color w:val="000000" w:themeColor="text1"/>
          <w:sz w:val="32"/>
        </w:rPr>
      </w:pPr>
      <w:r>
        <w:rPr>
          <w:rFonts w:eastAsia="標楷體" w:cstheme="minorHAnsi"/>
          <w:color w:val="000000" w:themeColor="text1"/>
          <w:sz w:val="32"/>
        </w:rPr>
        <w:t>順風耳大事</w:t>
      </w:r>
      <w:r>
        <w:rPr>
          <w:rFonts w:eastAsia="標楷體" w:cstheme="minorHAnsi" w:hint="eastAsia"/>
          <w:color w:val="000000" w:themeColor="text1"/>
          <w:sz w:val="32"/>
        </w:rPr>
        <w:t>紀</w:t>
      </w:r>
      <w:r w:rsidR="00330F96" w:rsidRPr="00EC62BC">
        <w:rPr>
          <w:rFonts w:eastAsia="標楷體" w:cstheme="minorHAnsi"/>
          <w:color w:val="000000" w:themeColor="text1"/>
          <w:sz w:val="32"/>
        </w:rPr>
        <w:t xml:space="preserve"> (</w:t>
      </w:r>
      <w:r w:rsidR="00330F96" w:rsidRPr="00EC62BC">
        <w:rPr>
          <w:rFonts w:eastAsia="標楷體" w:cstheme="minorHAnsi"/>
          <w:color w:val="000000" w:themeColor="text1"/>
          <w:sz w:val="32"/>
        </w:rPr>
        <w:t>鼻科</w:t>
      </w:r>
      <w:r w:rsidR="00330F96" w:rsidRPr="00EC62BC">
        <w:rPr>
          <w:rFonts w:eastAsia="標楷體" w:cstheme="minorHAnsi"/>
          <w:color w:val="000000" w:themeColor="text1"/>
          <w:sz w:val="32"/>
        </w:rPr>
        <w:t>)</w:t>
      </w:r>
    </w:p>
    <w:p w14:paraId="237218DE" w14:textId="4AAA1DD9" w:rsidR="009A2155" w:rsidRPr="000F2DA9" w:rsidRDefault="009A2155" w:rsidP="000F2DA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theme="minorHAnsi"/>
          <w:color w:val="000000" w:themeColor="text1"/>
        </w:rPr>
      </w:pPr>
      <w:r w:rsidRPr="000F2DA9">
        <w:rPr>
          <w:rFonts w:ascii="標楷體" w:eastAsia="標楷體" w:hAnsi="標楷體" w:hint="eastAsia"/>
          <w:bCs/>
          <w:kern w:val="0"/>
        </w:rPr>
        <w:t>109年2月6日</w:t>
      </w:r>
      <w:r w:rsidR="00347158" w:rsidRPr="000F2DA9">
        <w:rPr>
          <w:rFonts w:ascii="標楷體" w:eastAsia="標楷體" w:hAnsi="標楷體" w:hint="eastAsia"/>
          <w:bCs/>
          <w:kern w:val="0"/>
        </w:rPr>
        <w:t>至109年2月9日舉行</w:t>
      </w:r>
      <w:r w:rsidR="00347158" w:rsidRPr="000F2DA9">
        <w:rPr>
          <w:rFonts w:ascii="標楷體" w:eastAsia="標楷體" w:hAnsi="標楷體" w:hint="eastAsia"/>
        </w:rPr>
        <w:t>第9屆世界顏面整形重建外科醫學會(</w:t>
      </w:r>
      <w:r w:rsidR="00347158" w:rsidRPr="000F2DA9">
        <w:rPr>
          <w:rFonts w:ascii="標楷體" w:eastAsia="標楷體" w:hAnsi="標楷體"/>
        </w:rPr>
        <w:t>IFFPSS</w:t>
      </w:r>
      <w:r w:rsidR="00347158" w:rsidRPr="000F2DA9">
        <w:rPr>
          <w:rFonts w:ascii="標楷體" w:eastAsia="標楷體" w:hAnsi="標楷體" w:hint="eastAsia"/>
        </w:rPr>
        <w:t>)，藍敏瑛主任</w:t>
      </w:r>
      <w:r w:rsidR="00347158" w:rsidRPr="000F2DA9">
        <w:rPr>
          <w:rFonts w:ascii="標楷體" w:eastAsia="標楷體" w:hAnsi="標楷體" w:hint="eastAsia"/>
          <w:bCs/>
        </w:rPr>
        <w:t>受邀演講</w:t>
      </w:r>
      <w:r w:rsidR="00347158" w:rsidRPr="000F2DA9">
        <w:rPr>
          <w:rFonts w:ascii="標楷體" w:eastAsia="標楷體" w:hAnsi="標楷體" w:hint="eastAsia"/>
          <w:bCs/>
          <w:kern w:val="0"/>
        </w:rPr>
        <w:t>、擔任座長。</w:t>
      </w:r>
    </w:p>
    <w:p w14:paraId="5849ABF0" w14:textId="77777777" w:rsidR="009A2155" w:rsidRDefault="009A2155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 w:hint="eastAsia"/>
        </w:rPr>
      </w:pPr>
      <w:r w:rsidRPr="000F2DA9">
        <w:rPr>
          <w:rFonts w:ascii="標楷體" w:eastAsia="標楷體" w:hAnsi="標楷體"/>
        </w:rPr>
        <w:t>109</w:t>
      </w:r>
      <w:r w:rsidRPr="000F2DA9">
        <w:rPr>
          <w:rFonts w:ascii="標楷體" w:eastAsia="標楷體" w:hAnsi="標楷體" w:hint="eastAsia"/>
        </w:rPr>
        <w:t>年6月6日中華醫學會舉辦</w:t>
      </w:r>
      <w:proofErr w:type="gramStart"/>
      <w:r w:rsidRPr="000F2DA9">
        <w:rPr>
          <w:rFonts w:ascii="標楷體" w:eastAsia="標楷體" w:hAnsi="標楷體" w:hint="eastAsia"/>
        </w:rPr>
        <w:t>109</w:t>
      </w:r>
      <w:proofErr w:type="gramEnd"/>
      <w:r w:rsidRPr="000F2DA9">
        <w:rPr>
          <w:rFonts w:ascii="標楷體" w:eastAsia="標楷體" w:hAnsi="標楷體" w:hint="eastAsia"/>
        </w:rPr>
        <w:t>年度聯合學術研討會，藍敏瑛主任受邀擔任「放射線學</w:t>
      </w:r>
      <w:proofErr w:type="gramStart"/>
      <w:r w:rsidRPr="000F2DA9">
        <w:rPr>
          <w:rFonts w:ascii="標楷體" w:eastAsia="標楷體" w:hAnsi="標楷體"/>
        </w:rPr>
        <w:t>——</w:t>
      </w:r>
      <w:proofErr w:type="gramEnd"/>
      <w:r w:rsidRPr="000F2DA9">
        <w:rPr>
          <w:rFonts w:ascii="標楷體" w:eastAsia="標楷體" w:hAnsi="標楷體" w:hint="eastAsia"/>
        </w:rPr>
        <w:t>數位醫療2020在</w:t>
      </w:r>
      <w:proofErr w:type="gramStart"/>
      <w:r w:rsidRPr="000F2DA9">
        <w:rPr>
          <w:rFonts w:ascii="標楷體" w:eastAsia="標楷體" w:hAnsi="標楷體" w:hint="eastAsia"/>
        </w:rPr>
        <w:t>臺</w:t>
      </w:r>
      <w:proofErr w:type="gramEnd"/>
      <w:r w:rsidRPr="000F2DA9">
        <w:rPr>
          <w:rFonts w:ascii="標楷體" w:eastAsia="標楷體" w:hAnsi="標楷體" w:hint="eastAsia"/>
        </w:rPr>
        <w:t>北榮總」座長。</w:t>
      </w:r>
    </w:p>
    <w:p w14:paraId="17D35333" w14:textId="40EC551E" w:rsidR="00D54625" w:rsidRPr="000F2DA9" w:rsidRDefault="00D54625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洪莉婷醫師於109年7月8日受邀至本院家醫部演講</w:t>
      </w:r>
      <w:r w:rsidRPr="000F2DA9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氣切簡介及移除評估</w:t>
      </w:r>
      <w:r w:rsidRPr="000F2DA9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，開啟居家氣切照顧之多專科合作模式。</w:t>
      </w:r>
      <w:bookmarkStart w:id="0" w:name="_GoBack"/>
      <w:bookmarkEnd w:id="0"/>
    </w:p>
    <w:p w14:paraId="17A55F1C" w14:textId="445B5E35" w:rsidR="000F2DA9" w:rsidRPr="000F2DA9" w:rsidRDefault="000F2DA9" w:rsidP="000F2DA9">
      <w:pPr>
        <w:pStyle w:val="a3"/>
        <w:numPr>
          <w:ilvl w:val="0"/>
          <w:numId w:val="2"/>
        </w:numPr>
        <w:spacing w:after="150" w:line="360" w:lineRule="auto"/>
        <w:ind w:leftChars="0" w:right="150"/>
        <w:rPr>
          <w:rFonts w:ascii="標楷體" w:eastAsia="標楷體" w:hAnsi="標楷體" w:cs="Tahoma"/>
          <w:color w:val="000000"/>
        </w:rPr>
      </w:pPr>
      <w:r w:rsidRPr="000F2DA9">
        <w:rPr>
          <w:rFonts w:ascii="標楷體" w:eastAsia="標楷體" w:hAnsi="標楷體" w:cs="Tahoma"/>
          <w:color w:val="000000"/>
        </w:rPr>
        <w:t>趙勻</w:t>
      </w:r>
      <w:proofErr w:type="gramStart"/>
      <w:r w:rsidRPr="000F2DA9">
        <w:rPr>
          <w:rFonts w:ascii="標楷體" w:eastAsia="標楷體" w:hAnsi="標楷體" w:cs="Tahoma"/>
          <w:color w:val="000000"/>
        </w:rPr>
        <w:t>廷</w:t>
      </w:r>
      <w:proofErr w:type="gramEnd"/>
      <w:r w:rsidRPr="000F2DA9">
        <w:rPr>
          <w:rFonts w:ascii="標楷體" w:eastAsia="標楷體" w:hAnsi="標楷體" w:cs="Tahoma"/>
          <w:color w:val="000000"/>
        </w:rPr>
        <w:t>醫師於8月3日至8月7日舉辦之國際</w:t>
      </w:r>
      <w:proofErr w:type="gramStart"/>
      <w:r w:rsidRPr="000F2DA9">
        <w:rPr>
          <w:rFonts w:ascii="標楷體" w:eastAsia="標楷體" w:hAnsi="標楷體" w:cs="Tahoma"/>
          <w:color w:val="000000"/>
        </w:rPr>
        <w:t>嗅</w:t>
      </w:r>
      <w:proofErr w:type="gramEnd"/>
      <w:r w:rsidRPr="000F2DA9">
        <w:rPr>
          <w:rFonts w:ascii="標楷體" w:eastAsia="標楷體" w:hAnsi="標楷體" w:cs="Tahoma"/>
          <w:color w:val="000000"/>
        </w:rPr>
        <w:t>味覺研討會(ISOT)</w:t>
      </w:r>
      <w:proofErr w:type="gramStart"/>
      <w:r w:rsidRPr="000F2DA9">
        <w:rPr>
          <w:rFonts w:ascii="標楷體" w:eastAsia="標楷體" w:hAnsi="標楷體" w:cs="Tahoma"/>
          <w:color w:val="000000"/>
        </w:rPr>
        <w:t>線上虛擬</w:t>
      </w:r>
      <w:proofErr w:type="gramEnd"/>
      <w:r w:rsidRPr="000F2DA9">
        <w:rPr>
          <w:rFonts w:ascii="標楷體" w:eastAsia="標楷體" w:hAnsi="標楷體" w:cs="Tahoma"/>
          <w:color w:val="000000"/>
        </w:rPr>
        <w:t>會議發表口頭報告，講題為Coupling of olfaction-</w:t>
      </w:r>
      <w:proofErr w:type="spellStart"/>
      <w:r w:rsidRPr="000F2DA9">
        <w:rPr>
          <w:rFonts w:ascii="標楷體" w:eastAsia="標楷體" w:hAnsi="標楷體" w:cs="Tahoma"/>
          <w:color w:val="000000"/>
        </w:rPr>
        <w:t>olfactomotor</w:t>
      </w:r>
      <w:proofErr w:type="spellEnd"/>
      <w:r w:rsidRPr="000F2DA9">
        <w:rPr>
          <w:rFonts w:ascii="標楷體" w:eastAsia="標楷體" w:hAnsi="標楷體" w:cs="Tahoma"/>
          <w:color w:val="000000"/>
        </w:rPr>
        <w:t xml:space="preserve"> networks enhances olfactory performance during </w:t>
      </w:r>
      <w:proofErr w:type="spellStart"/>
      <w:r w:rsidRPr="000F2DA9">
        <w:rPr>
          <w:rFonts w:ascii="標楷體" w:eastAsia="標楷體" w:hAnsi="標楷體" w:cs="Tahoma"/>
          <w:color w:val="000000"/>
        </w:rPr>
        <w:t>periovulatory</w:t>
      </w:r>
      <w:proofErr w:type="spellEnd"/>
      <w:r w:rsidRPr="000F2DA9">
        <w:rPr>
          <w:rFonts w:ascii="標楷體" w:eastAsia="標楷體" w:hAnsi="標楷體" w:cs="Tahoma"/>
          <w:color w:val="000000"/>
        </w:rPr>
        <w:t xml:space="preserve"> period in females。</w:t>
      </w:r>
    </w:p>
    <w:p w14:paraId="1D55E83D" w14:textId="77777777" w:rsidR="009A2155" w:rsidRPr="000F2DA9" w:rsidRDefault="009A2155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/>
        </w:rPr>
      </w:pPr>
      <w:r w:rsidRPr="000F2DA9">
        <w:rPr>
          <w:rFonts w:ascii="標楷體" w:eastAsia="標楷體" w:hAnsi="標楷體" w:hint="eastAsia"/>
        </w:rPr>
        <w:t xml:space="preserve">藍敏瑛主任於109年8月23日受邀參加2020年台灣鼻科醫學會年會暨學術研討會演講，主題為「Mainstay medical </w:t>
      </w:r>
      <w:proofErr w:type="spellStart"/>
      <w:r w:rsidRPr="000F2DA9">
        <w:rPr>
          <w:rFonts w:ascii="標楷體" w:eastAsia="標楷體" w:hAnsi="標楷體" w:hint="eastAsia"/>
        </w:rPr>
        <w:t>Tx</w:t>
      </w:r>
      <w:proofErr w:type="spellEnd"/>
      <w:r w:rsidRPr="000F2DA9">
        <w:rPr>
          <w:rFonts w:ascii="標楷體" w:eastAsia="標楷體" w:hAnsi="標楷體" w:hint="eastAsia"/>
        </w:rPr>
        <w:t xml:space="preserve"> for </w:t>
      </w:r>
      <w:r w:rsidRPr="000F2DA9">
        <w:rPr>
          <w:rFonts w:ascii="標楷體" w:eastAsia="標楷體" w:hAnsi="標楷體"/>
        </w:rPr>
        <w:t>CRS - antibiotics</w:t>
      </w:r>
      <w:r w:rsidRPr="000F2DA9">
        <w:rPr>
          <w:rFonts w:ascii="標楷體" w:eastAsia="標楷體" w:hAnsi="標楷體" w:hint="eastAsia"/>
        </w:rPr>
        <w:t>」。</w:t>
      </w:r>
    </w:p>
    <w:p w14:paraId="03BB1BAB" w14:textId="77777777" w:rsidR="009A2155" w:rsidRPr="000F2DA9" w:rsidRDefault="009A2155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/>
        </w:rPr>
      </w:pPr>
      <w:r w:rsidRPr="000F2DA9">
        <w:rPr>
          <w:rFonts w:ascii="標楷體" w:eastAsia="標楷體" w:hAnsi="標楷體" w:hint="eastAsia"/>
        </w:rPr>
        <w:t>台灣顏面整形重建外科醫學會於109年8月30日舉辦「第29屆秋季學術研討會」，藍敏瑛主任受邀擔任座長。</w:t>
      </w:r>
    </w:p>
    <w:p w14:paraId="3C2128BE" w14:textId="77777777" w:rsidR="009A2155" w:rsidRPr="000F2DA9" w:rsidRDefault="009A2155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/>
        </w:rPr>
      </w:pPr>
      <w:r w:rsidRPr="000F2DA9">
        <w:rPr>
          <w:rFonts w:ascii="標楷體" w:eastAsia="標楷體" w:hAnsi="標楷體" w:hint="eastAsia"/>
        </w:rPr>
        <w:t>趙勻</w:t>
      </w:r>
      <w:proofErr w:type="gramStart"/>
      <w:r w:rsidRPr="000F2DA9">
        <w:rPr>
          <w:rFonts w:ascii="標楷體" w:eastAsia="標楷體" w:hAnsi="標楷體" w:hint="eastAsia"/>
        </w:rPr>
        <w:t>廷</w:t>
      </w:r>
      <w:proofErr w:type="gramEnd"/>
      <w:r w:rsidRPr="000F2DA9">
        <w:rPr>
          <w:rFonts w:ascii="標楷體" w:eastAsia="標楷體" w:hAnsi="標楷體" w:hint="eastAsia"/>
        </w:rPr>
        <w:t xml:space="preserve">醫師於109年9月9日受邀至臺大醫院耳鼻喉部演講，主題為「All you want to know about human olfactory function </w:t>
      </w:r>
      <w:r w:rsidRPr="000F2DA9">
        <w:rPr>
          <w:rFonts w:ascii="標楷體" w:eastAsia="標楷體" w:hAnsi="標楷體"/>
        </w:rPr>
        <w:t>--</w:t>
      </w:r>
      <w:r w:rsidRPr="000F2DA9">
        <w:rPr>
          <w:rFonts w:ascii="標楷體" w:eastAsia="標楷體" w:hAnsi="標楷體" w:hint="eastAsia"/>
        </w:rPr>
        <w:t xml:space="preserve"> from </w:t>
      </w:r>
      <w:r w:rsidRPr="000F2DA9">
        <w:rPr>
          <w:rFonts w:ascii="標楷體" w:eastAsia="標楷體" w:hAnsi="標楷體"/>
        </w:rPr>
        <w:t>basic science to clinical perspective</w:t>
      </w:r>
      <w:r w:rsidRPr="000F2DA9">
        <w:rPr>
          <w:rFonts w:ascii="標楷體" w:eastAsia="標楷體" w:hAnsi="標楷體" w:hint="eastAsia"/>
        </w:rPr>
        <w:t>」。</w:t>
      </w:r>
    </w:p>
    <w:p w14:paraId="5F24CEA6" w14:textId="77777777" w:rsidR="009A2155" w:rsidRPr="000F2DA9" w:rsidRDefault="009A2155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/>
        </w:rPr>
      </w:pPr>
      <w:r w:rsidRPr="000F2DA9">
        <w:rPr>
          <w:rFonts w:ascii="標楷體" w:eastAsia="標楷體" w:hAnsi="標楷體" w:hint="eastAsia"/>
        </w:rPr>
        <w:t>台灣顱底外科醫學會於109年9月19日舉辦2020年台灣顱底外科醫學會第十屆第一次會員大會暨學術研討會，藍敏瑛主任受邀演講，主題為「How to prevent nasal morbidities in EEA?」。</w:t>
      </w:r>
    </w:p>
    <w:p w14:paraId="2218970A" w14:textId="77777777" w:rsidR="009A2155" w:rsidRPr="000F2DA9" w:rsidRDefault="009A2155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/>
          <w:shd w:val="pct15" w:color="auto" w:fill="FFFFFF"/>
        </w:rPr>
      </w:pPr>
      <w:r w:rsidRPr="000F2DA9">
        <w:rPr>
          <w:rFonts w:ascii="標楷體" w:eastAsia="標楷體" w:hAnsi="標楷體" w:hint="eastAsia"/>
        </w:rPr>
        <w:t>109年9月27日本部主辦北區基層醫療教育研討會，</w:t>
      </w:r>
      <w:r w:rsidRPr="000F2DA9">
        <w:rPr>
          <w:rFonts w:ascii="標楷體" w:eastAsia="標楷體" w:hAnsi="標楷體" w:cs="TimesNewRomanPSMT" w:hint="eastAsia"/>
        </w:rPr>
        <w:t>藍敏瑛主任主講「鼻內視鏡手術新進展</w:t>
      </w:r>
      <w:proofErr w:type="gramStart"/>
      <w:r w:rsidRPr="000F2DA9">
        <w:rPr>
          <w:rFonts w:ascii="標楷體" w:eastAsia="標楷體" w:hAnsi="標楷體" w:cs="TimesNewRomanPSMT" w:hint="eastAsia"/>
        </w:rPr>
        <w:t>——</w:t>
      </w:r>
      <w:proofErr w:type="gramEnd"/>
      <w:r w:rsidRPr="000F2DA9">
        <w:rPr>
          <w:rFonts w:ascii="標楷體" w:eastAsia="標楷體" w:hAnsi="標楷體" w:cs="TimesNewRomanPSMT" w:hint="eastAsia"/>
        </w:rPr>
        <w:t>在顱底手術之應用」，葉建甫醫師主講「嗅覺異常的診斷與治療」，黃毓雯醫師主講「鼻竇炎診斷與治療的最新進展」。</w:t>
      </w:r>
    </w:p>
    <w:p w14:paraId="5D9CC669" w14:textId="77777777" w:rsidR="000F2DA9" w:rsidRPr="000F2DA9" w:rsidRDefault="009A2155" w:rsidP="000F2DA9">
      <w:pPr>
        <w:pStyle w:val="a3"/>
        <w:numPr>
          <w:ilvl w:val="0"/>
          <w:numId w:val="2"/>
        </w:numPr>
        <w:spacing w:after="150" w:line="360" w:lineRule="auto"/>
        <w:ind w:leftChars="0" w:right="150"/>
        <w:rPr>
          <w:rFonts w:ascii="標楷體" w:eastAsia="標楷體" w:hAnsi="標楷體" w:cs="Tahoma"/>
          <w:color w:val="000000"/>
        </w:rPr>
      </w:pPr>
      <w:r w:rsidRPr="000F2DA9">
        <w:rPr>
          <w:rFonts w:ascii="標楷體" w:eastAsia="標楷體" w:hAnsi="標楷體" w:cs="TimesNewRomanPSMT" w:hint="eastAsia"/>
        </w:rPr>
        <w:t>藍敏瑛主任榮獲</w:t>
      </w:r>
      <w:proofErr w:type="gramStart"/>
      <w:r w:rsidRPr="000F2DA9">
        <w:rPr>
          <w:rFonts w:ascii="標楷體" w:eastAsia="標楷體" w:hAnsi="標楷體" w:hint="eastAsia"/>
        </w:rPr>
        <w:t>臺</w:t>
      </w:r>
      <w:proofErr w:type="gramEnd"/>
      <w:r w:rsidRPr="000F2DA9">
        <w:rPr>
          <w:rFonts w:ascii="標楷體" w:eastAsia="標楷體" w:hAnsi="標楷體" w:hint="eastAsia"/>
        </w:rPr>
        <w:t>北榮總109年醫師創新改良獎第二名及醫師學術論文獎第三名。</w:t>
      </w:r>
    </w:p>
    <w:p w14:paraId="24672138" w14:textId="049553BE" w:rsidR="009A2155" w:rsidRPr="000F2DA9" w:rsidRDefault="000F2DA9" w:rsidP="000F2DA9">
      <w:pPr>
        <w:pStyle w:val="a3"/>
        <w:numPr>
          <w:ilvl w:val="0"/>
          <w:numId w:val="2"/>
        </w:numPr>
        <w:spacing w:after="150" w:line="360" w:lineRule="auto"/>
        <w:ind w:leftChars="0" w:right="150"/>
        <w:rPr>
          <w:rFonts w:ascii="標楷體" w:eastAsia="標楷體" w:hAnsi="標楷體" w:cs="Tahoma"/>
          <w:color w:val="000000"/>
        </w:rPr>
      </w:pPr>
      <w:r w:rsidRPr="000F2DA9">
        <w:rPr>
          <w:rFonts w:ascii="標楷體" w:eastAsia="標楷體" w:hAnsi="標楷體" w:cs="Tahoma"/>
          <w:color w:val="000000"/>
        </w:rPr>
        <w:t>趙勻</w:t>
      </w:r>
      <w:proofErr w:type="gramStart"/>
      <w:r w:rsidRPr="000F2DA9">
        <w:rPr>
          <w:rFonts w:ascii="標楷體" w:eastAsia="標楷體" w:hAnsi="標楷體" w:cs="Tahoma"/>
          <w:color w:val="000000"/>
        </w:rPr>
        <w:t>廷</w:t>
      </w:r>
      <w:proofErr w:type="gramEnd"/>
      <w:r w:rsidRPr="000F2DA9">
        <w:rPr>
          <w:rFonts w:ascii="標楷體" w:eastAsia="標楷體" w:hAnsi="標楷體" w:cs="Tahoma"/>
          <w:color w:val="000000"/>
        </w:rPr>
        <w:t>醫師於10月17日在鼻科醫學會主辦之過敏性鼻炎研討會發表演講，講題為</w:t>
      </w:r>
      <w:proofErr w:type="spellStart"/>
      <w:r w:rsidRPr="000F2DA9">
        <w:rPr>
          <w:rFonts w:ascii="標楷體" w:eastAsia="標楷體" w:hAnsi="標楷體" w:cs="Tahoma"/>
          <w:color w:val="000000"/>
        </w:rPr>
        <w:t>Dymista</w:t>
      </w:r>
      <w:proofErr w:type="spellEnd"/>
      <w:r w:rsidRPr="000F2DA9">
        <w:rPr>
          <w:rFonts w:ascii="標楷體" w:eastAsia="標楷體" w:hAnsi="標楷體" w:cs="Tahoma"/>
          <w:color w:val="000000"/>
        </w:rPr>
        <w:t xml:space="preserve"> in perspective: </w:t>
      </w:r>
      <w:proofErr w:type="spellStart"/>
      <w:r w:rsidRPr="000F2DA9">
        <w:rPr>
          <w:rFonts w:ascii="標楷體" w:eastAsia="標楷體" w:hAnsi="標楷體" w:cs="Tahoma"/>
          <w:color w:val="000000"/>
        </w:rPr>
        <w:t>Dymista</w:t>
      </w:r>
      <w:proofErr w:type="spellEnd"/>
      <w:r w:rsidRPr="000F2DA9">
        <w:rPr>
          <w:rFonts w:ascii="標楷體" w:eastAsia="標楷體" w:hAnsi="標楷體" w:cs="Tahoma"/>
          <w:color w:val="000000"/>
        </w:rPr>
        <w:t xml:space="preserve"> overview and clinical efficacy</w:t>
      </w:r>
    </w:p>
    <w:p w14:paraId="3293E4B3" w14:textId="43190C75" w:rsidR="00713BAE" w:rsidRPr="000F2DA9" w:rsidRDefault="00713BAE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/>
          <w:shd w:val="pct15" w:color="auto" w:fill="FFFFFF"/>
        </w:rPr>
      </w:pPr>
      <w:r w:rsidRPr="000F2DA9">
        <w:rPr>
          <w:rFonts w:ascii="標楷體" w:eastAsia="標楷體" w:hAnsi="標楷體" w:hint="eastAsia"/>
        </w:rPr>
        <w:lastRenderedPageBreak/>
        <w:t>109年10月31日至11月1日</w:t>
      </w:r>
      <w:r w:rsidR="00331D72" w:rsidRPr="000F2DA9">
        <w:rPr>
          <w:rFonts w:ascii="標楷體" w:eastAsia="標楷體" w:hAnsi="標楷體" w:hint="eastAsia"/>
        </w:rPr>
        <w:t>，鼻科</w:t>
      </w:r>
      <w:r w:rsidRPr="000F2DA9">
        <w:rPr>
          <w:rFonts w:ascii="標楷體" w:eastAsia="標楷體" w:hAnsi="標楷體" w:hint="eastAsia"/>
        </w:rPr>
        <w:t>於陽明大學舉行功能內視鏡鼻竇手術實</w:t>
      </w:r>
      <w:r w:rsidR="00331D72" w:rsidRPr="000F2DA9">
        <w:rPr>
          <w:rFonts w:ascii="標楷體" w:eastAsia="標楷體" w:hAnsi="標楷體" w:hint="eastAsia"/>
        </w:rPr>
        <w:t>做</w:t>
      </w:r>
      <w:r w:rsidRPr="000F2DA9">
        <w:rPr>
          <w:rFonts w:ascii="標楷體" w:eastAsia="標楷體" w:hAnsi="標楷體" w:hint="eastAsia"/>
        </w:rPr>
        <w:t>訓練</w:t>
      </w:r>
      <w:r w:rsidR="00331D72" w:rsidRPr="000F2DA9">
        <w:rPr>
          <w:rFonts w:ascii="標楷體" w:eastAsia="標楷體" w:hAnsi="標楷體" w:hint="eastAsia"/>
        </w:rPr>
        <w:t>課程</w:t>
      </w:r>
      <w:r w:rsidRPr="000F2DA9">
        <w:rPr>
          <w:rFonts w:ascii="標楷體" w:eastAsia="標楷體" w:hAnsi="標楷體" w:hint="eastAsia"/>
        </w:rPr>
        <w:t>。</w:t>
      </w:r>
    </w:p>
    <w:p w14:paraId="38D27645" w14:textId="2D9CF16B" w:rsidR="009A2155" w:rsidRPr="000F2DA9" w:rsidRDefault="00331D72" w:rsidP="000F2DA9">
      <w:pPr>
        <w:pStyle w:val="dash6e0555ae6bb5843d"/>
        <w:numPr>
          <w:ilvl w:val="0"/>
          <w:numId w:val="2"/>
        </w:numPr>
        <w:spacing w:line="360" w:lineRule="auto"/>
        <w:rPr>
          <w:rFonts w:ascii="標楷體" w:eastAsia="標楷體" w:hAnsi="標楷體"/>
          <w:shd w:val="pct15" w:color="auto" w:fill="FFFFFF"/>
        </w:rPr>
      </w:pPr>
      <w:r w:rsidRPr="000F2DA9">
        <w:rPr>
          <w:rFonts w:ascii="標楷體" w:eastAsia="標楷體" w:hAnsi="標楷體" w:hint="eastAsia"/>
        </w:rPr>
        <w:t>109年11月8日，鼻科於陽明大學舉行</w:t>
      </w:r>
      <w:proofErr w:type="gramStart"/>
      <w:r w:rsidRPr="000F2DA9">
        <w:rPr>
          <w:rFonts w:ascii="標楷體" w:eastAsia="標楷體" w:hAnsi="標楷體" w:hint="eastAsia"/>
        </w:rPr>
        <w:t>鼻</w:t>
      </w:r>
      <w:proofErr w:type="gramEnd"/>
      <w:r w:rsidRPr="000F2DA9">
        <w:rPr>
          <w:rFonts w:ascii="標楷體" w:eastAsia="標楷體" w:hAnsi="標楷體" w:hint="eastAsia"/>
        </w:rPr>
        <w:t>整形手術實做訓練課程。</w:t>
      </w:r>
    </w:p>
    <w:sectPr w:rsidR="009A2155" w:rsidRPr="000F2DA9" w:rsidSect="00AB05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98E23" w14:textId="77777777" w:rsidR="007473B3" w:rsidRDefault="007473B3" w:rsidP="004369D3">
      <w:r>
        <w:separator/>
      </w:r>
    </w:p>
  </w:endnote>
  <w:endnote w:type="continuationSeparator" w:id="0">
    <w:p w14:paraId="0A41E267" w14:textId="77777777" w:rsidR="007473B3" w:rsidRDefault="007473B3" w:rsidP="0043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51CE" w14:textId="77777777" w:rsidR="007473B3" w:rsidRDefault="007473B3" w:rsidP="004369D3">
      <w:r>
        <w:separator/>
      </w:r>
    </w:p>
  </w:footnote>
  <w:footnote w:type="continuationSeparator" w:id="0">
    <w:p w14:paraId="340E3AE7" w14:textId="77777777" w:rsidR="007473B3" w:rsidRDefault="007473B3" w:rsidP="0043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FF"/>
    <w:multiLevelType w:val="hybridMultilevel"/>
    <w:tmpl w:val="F8404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D1896"/>
    <w:multiLevelType w:val="hybridMultilevel"/>
    <w:tmpl w:val="0B1CA280"/>
    <w:lvl w:ilvl="0" w:tplc="194E0C0E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9A2BB1"/>
    <w:multiLevelType w:val="hybridMultilevel"/>
    <w:tmpl w:val="F68E267C"/>
    <w:lvl w:ilvl="0" w:tplc="C0C6053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A94F16"/>
    <w:multiLevelType w:val="hybridMultilevel"/>
    <w:tmpl w:val="0BA62958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>
      <w:start w:val="1"/>
      <w:numFmt w:val="decimal"/>
      <w:lvlText w:val="%4."/>
      <w:lvlJc w:val="left"/>
      <w:pPr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ind w:left="2758" w:hanging="480"/>
      </w:pPr>
    </w:lvl>
    <w:lvl w:ilvl="5" w:tplc="0409001B">
      <w:start w:val="1"/>
      <w:numFmt w:val="lowerRoman"/>
      <w:lvlText w:val="%6."/>
      <w:lvlJc w:val="right"/>
      <w:pPr>
        <w:ind w:left="3238" w:hanging="480"/>
      </w:pPr>
    </w:lvl>
    <w:lvl w:ilvl="6" w:tplc="0409000F">
      <w:start w:val="1"/>
      <w:numFmt w:val="decimal"/>
      <w:lvlText w:val="%7."/>
      <w:lvlJc w:val="left"/>
      <w:pPr>
        <w:ind w:left="3718" w:hanging="480"/>
      </w:pPr>
    </w:lvl>
    <w:lvl w:ilvl="7" w:tplc="04090019">
      <w:start w:val="1"/>
      <w:numFmt w:val="ideographTraditional"/>
      <w:lvlText w:val="%8、"/>
      <w:lvlJc w:val="left"/>
      <w:pPr>
        <w:ind w:left="4198" w:hanging="480"/>
      </w:pPr>
    </w:lvl>
    <w:lvl w:ilvl="8" w:tplc="0409001B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2E"/>
    <w:rsid w:val="00020E46"/>
    <w:rsid w:val="00032A38"/>
    <w:rsid w:val="000F2DA9"/>
    <w:rsid w:val="00196E36"/>
    <w:rsid w:val="001B37F6"/>
    <w:rsid w:val="001D20A7"/>
    <w:rsid w:val="001F0527"/>
    <w:rsid w:val="00232F7C"/>
    <w:rsid w:val="0023421D"/>
    <w:rsid w:val="002F2D68"/>
    <w:rsid w:val="0032385B"/>
    <w:rsid w:val="00330F96"/>
    <w:rsid w:val="00331D72"/>
    <w:rsid w:val="00347158"/>
    <w:rsid w:val="003E23B6"/>
    <w:rsid w:val="004369D3"/>
    <w:rsid w:val="00451A93"/>
    <w:rsid w:val="004620B6"/>
    <w:rsid w:val="005311DC"/>
    <w:rsid w:val="00540519"/>
    <w:rsid w:val="005F6DB8"/>
    <w:rsid w:val="00651619"/>
    <w:rsid w:val="006660FF"/>
    <w:rsid w:val="00692706"/>
    <w:rsid w:val="00713BAE"/>
    <w:rsid w:val="007316F9"/>
    <w:rsid w:val="007473B3"/>
    <w:rsid w:val="0075267B"/>
    <w:rsid w:val="007C1B60"/>
    <w:rsid w:val="00820F44"/>
    <w:rsid w:val="00842238"/>
    <w:rsid w:val="008572F0"/>
    <w:rsid w:val="009A2155"/>
    <w:rsid w:val="009B245B"/>
    <w:rsid w:val="00A07E58"/>
    <w:rsid w:val="00A26D6D"/>
    <w:rsid w:val="00A300AD"/>
    <w:rsid w:val="00AB05E7"/>
    <w:rsid w:val="00B462C1"/>
    <w:rsid w:val="00B755BA"/>
    <w:rsid w:val="00C2216F"/>
    <w:rsid w:val="00C341E3"/>
    <w:rsid w:val="00C348D3"/>
    <w:rsid w:val="00D35826"/>
    <w:rsid w:val="00D543C9"/>
    <w:rsid w:val="00D54625"/>
    <w:rsid w:val="00E43014"/>
    <w:rsid w:val="00E948A9"/>
    <w:rsid w:val="00EC282E"/>
    <w:rsid w:val="00EC62B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3C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2E"/>
    <w:pPr>
      <w:widowControl w:val="0"/>
      <w:ind w:leftChars="200" w:left="480"/>
    </w:pPr>
    <w:rPr>
      <w:rFonts w:eastAsia="新細明體"/>
      <w:kern w:val="2"/>
    </w:rPr>
  </w:style>
  <w:style w:type="paragraph" w:styleId="a4">
    <w:name w:val="header"/>
    <w:basedOn w:val="a"/>
    <w:link w:val="a5"/>
    <w:uiPriority w:val="99"/>
    <w:unhideWhenUsed/>
    <w:rsid w:val="004369D3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9D3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9D3"/>
    <w:rPr>
      <w:sz w:val="20"/>
      <w:szCs w:val="20"/>
    </w:rPr>
  </w:style>
  <w:style w:type="paragraph" w:customStyle="1" w:styleId="dash6e0555ae6bb5843d">
    <w:name w:val="dash6e05_55ae_6bb5_843d"/>
    <w:basedOn w:val="a"/>
    <w:rsid w:val="009A2155"/>
    <w:pPr>
      <w:ind w:left="480"/>
    </w:pPr>
    <w:rPr>
      <w:rFonts w:eastAsia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2E"/>
    <w:pPr>
      <w:widowControl w:val="0"/>
      <w:ind w:leftChars="200" w:left="480"/>
    </w:pPr>
    <w:rPr>
      <w:rFonts w:eastAsia="新細明體"/>
      <w:kern w:val="2"/>
    </w:rPr>
  </w:style>
  <w:style w:type="paragraph" w:styleId="a4">
    <w:name w:val="header"/>
    <w:basedOn w:val="a"/>
    <w:link w:val="a5"/>
    <w:uiPriority w:val="99"/>
    <w:unhideWhenUsed/>
    <w:rsid w:val="004369D3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9D3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9D3"/>
    <w:rPr>
      <w:sz w:val="20"/>
      <w:szCs w:val="20"/>
    </w:rPr>
  </w:style>
  <w:style w:type="paragraph" w:customStyle="1" w:styleId="dash6e0555ae6bb5843d">
    <w:name w:val="dash6e05_55ae_6bb5_843d"/>
    <w:basedOn w:val="a"/>
    <w:rsid w:val="009A2155"/>
    <w:pPr>
      <w:ind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9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1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2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870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9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08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1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11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89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36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29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890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user</cp:lastModifiedBy>
  <cp:revision>5</cp:revision>
  <dcterms:created xsi:type="dcterms:W3CDTF">2020-10-12T08:11:00Z</dcterms:created>
  <dcterms:modified xsi:type="dcterms:W3CDTF">2020-10-21T02:30:00Z</dcterms:modified>
</cp:coreProperties>
</file>