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6F84" w14:textId="5A11E1FB" w:rsidR="00916549" w:rsidRPr="00A44651" w:rsidRDefault="00916549" w:rsidP="00A44651">
      <w:pPr>
        <w:spacing w:line="360" w:lineRule="exact"/>
        <w:ind w:firstLineChars="0" w:firstLine="0"/>
        <w:outlineLvl w:val="2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甲狀腺射頻消融術</w:t>
      </w:r>
      <w:r>
        <w:rPr>
          <w:color w:val="000000" w:themeColor="text1"/>
          <w:sz w:val="24"/>
          <w:szCs w:val="24"/>
        </w:rPr>
        <w:t xml:space="preserve">      </w:t>
      </w:r>
    </w:p>
    <w:p w14:paraId="25111576" w14:textId="7B174FE5" w:rsidR="00916549" w:rsidRDefault="00916549" w:rsidP="00916549">
      <w:pPr>
        <w:ind w:firstLine="48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耳鼻喉頭</w:t>
      </w:r>
      <w:proofErr w:type="gramStart"/>
      <w:r>
        <w:rPr>
          <w:rFonts w:hint="eastAsia"/>
          <w:color w:val="000000" w:themeColor="text1"/>
          <w:sz w:val="24"/>
          <w:szCs w:val="24"/>
        </w:rPr>
        <w:t>頸</w:t>
      </w:r>
      <w:proofErr w:type="gramEnd"/>
      <w:r>
        <w:rPr>
          <w:rFonts w:hint="eastAsia"/>
          <w:color w:val="000000" w:themeColor="text1"/>
          <w:sz w:val="24"/>
          <w:szCs w:val="24"/>
        </w:rPr>
        <w:t>醫學部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主治醫師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李宗倫</w:t>
      </w:r>
    </w:p>
    <w:p w14:paraId="1B71291C" w14:textId="77777777" w:rsidR="00916549" w:rsidRDefault="00916549" w:rsidP="00916549">
      <w:pPr>
        <w:ind w:firstLine="480"/>
        <w:rPr>
          <w:color w:val="000000" w:themeColor="text1"/>
          <w:sz w:val="24"/>
          <w:szCs w:val="24"/>
        </w:rPr>
      </w:pPr>
    </w:p>
    <w:p w14:paraId="5F42D775" w14:textId="77777777" w:rsidR="00916549" w:rsidRPr="00A44651" w:rsidRDefault="00916549" w:rsidP="00916549">
      <w:pPr>
        <w:tabs>
          <w:tab w:val="left" w:pos="855"/>
          <w:tab w:val="left" w:pos="1695"/>
          <w:tab w:val="left" w:pos="4227"/>
          <w:tab w:val="left" w:pos="4827"/>
        </w:tabs>
        <w:ind w:firstLine="480"/>
        <w:jc w:val="both"/>
        <w:rPr>
          <w:rFonts w:ascii="標楷體" w:hAnsi="標楷體"/>
          <w:color w:val="000000" w:themeColor="text1"/>
          <w:sz w:val="24"/>
          <w:szCs w:val="24"/>
        </w:rPr>
      </w:pPr>
      <w:r w:rsidRPr="00A44651">
        <w:rPr>
          <w:rFonts w:ascii="標楷體" w:hAnsi="標楷體"/>
          <w:color w:val="000000" w:themeColor="text1"/>
          <w:sz w:val="24"/>
          <w:szCs w:val="24"/>
        </w:rPr>
        <w:t>傳統上甲狀腺良性結節的處理，多以追蹤觀察、藥物治療，或是手術切除。較大的甲狀腺結節，若是產生</w:t>
      </w:r>
      <w:r w:rsidRPr="00A44651">
        <w:rPr>
          <w:rFonts w:ascii="標楷體" w:hAnsi="標楷體"/>
          <w:b/>
          <w:color w:val="000000" w:themeColor="text1"/>
          <w:sz w:val="24"/>
          <w:szCs w:val="24"/>
        </w:rPr>
        <w:t>壓迫症狀</w:t>
      </w:r>
      <w:r w:rsidRPr="00A44651">
        <w:rPr>
          <w:rFonts w:ascii="標楷體" w:hAnsi="標楷體"/>
          <w:color w:val="000000" w:themeColor="text1"/>
          <w:sz w:val="24"/>
          <w:szCs w:val="24"/>
        </w:rPr>
        <w:t>，或是影響外觀，則可考慮手術，然而手術會在脖子上留下手術痕跡，讓許多病患裹足不前。</w:t>
      </w:r>
    </w:p>
    <w:p w14:paraId="22509DDD" w14:textId="77777777" w:rsidR="00916549" w:rsidRPr="00A44651" w:rsidRDefault="00916549" w:rsidP="00916549">
      <w:pPr>
        <w:ind w:firstLine="480"/>
        <w:rPr>
          <w:color w:val="000000" w:themeColor="text1"/>
          <w:sz w:val="24"/>
          <w:szCs w:val="24"/>
        </w:rPr>
      </w:pPr>
      <w:r w:rsidRPr="00A44651">
        <w:rPr>
          <w:rFonts w:ascii="標楷體" w:hAnsi="標楷體"/>
          <w:color w:val="000000" w:themeColor="text1"/>
          <w:sz w:val="24"/>
          <w:szCs w:val="24"/>
        </w:rPr>
        <w:t>「甲狀腺射頻消融術」是一種新式的微創治療方式，成效良好且不會留下疤痕，其於局部麻醉下，在超音波導引下將針狀電極放置在結節內，藉由交流電的釋放，周邊組織分子會相互摩擦產生熱能，透過此熱能，造成局部組織凝固性壞死，進而使甲狀腺腫瘤縮小。</w:t>
      </w:r>
      <w:r w:rsidRPr="00A44651">
        <w:rPr>
          <w:color w:val="000000" w:themeColor="text1"/>
          <w:sz w:val="24"/>
          <w:szCs w:val="24"/>
        </w:rPr>
        <w:t xml:space="preserve"> </w:t>
      </w:r>
    </w:p>
    <w:p w14:paraId="09C4F284" w14:textId="77777777" w:rsidR="00916549" w:rsidRPr="00A44651" w:rsidRDefault="00916549" w:rsidP="00916549">
      <w:pPr>
        <w:ind w:firstLine="480"/>
        <w:rPr>
          <w:color w:val="000000" w:themeColor="text1"/>
          <w:sz w:val="24"/>
          <w:szCs w:val="24"/>
        </w:rPr>
      </w:pPr>
      <w:r w:rsidRPr="00A44651">
        <w:rPr>
          <w:color w:val="000000" w:themeColor="text1"/>
          <w:sz w:val="24"/>
          <w:szCs w:val="24"/>
        </w:rPr>
        <w:t>根據</w:t>
      </w:r>
      <w:r w:rsidRPr="00A44651">
        <w:rPr>
          <w:color w:val="000000" w:themeColor="text1"/>
          <w:sz w:val="24"/>
          <w:szCs w:val="24"/>
        </w:rPr>
        <w:t>2017</w:t>
      </w:r>
      <w:r w:rsidRPr="00A44651">
        <w:rPr>
          <w:color w:val="000000" w:themeColor="text1"/>
          <w:sz w:val="24"/>
          <w:szCs w:val="24"/>
        </w:rPr>
        <w:t>年韓國甲狀腺放射學會甲狀腺射頻消融指南，甲狀腺腫瘤射頻消融術治療適用於以下病症</w:t>
      </w:r>
    </w:p>
    <w:p w14:paraId="63987383" w14:textId="77777777" w:rsidR="00916549" w:rsidRPr="00A44651" w:rsidRDefault="00916549" w:rsidP="00916549">
      <w:pPr>
        <w:pStyle w:val="aa"/>
        <w:numPr>
          <w:ilvl w:val="0"/>
          <w:numId w:val="4"/>
        </w:numPr>
        <w:ind w:leftChars="0" w:firstLineChars="0"/>
        <w:contextualSpacing/>
        <w:rPr>
          <w:color w:val="000000" w:themeColor="text1"/>
          <w:sz w:val="24"/>
          <w:szCs w:val="24"/>
        </w:rPr>
      </w:pPr>
      <w:r w:rsidRPr="00A44651">
        <w:rPr>
          <w:color w:val="000000" w:themeColor="text1"/>
          <w:sz w:val="24"/>
          <w:szCs w:val="24"/>
        </w:rPr>
        <w:t>引起病患不適或外觀問題的甲狀腺良性結節</w:t>
      </w:r>
    </w:p>
    <w:p w14:paraId="6A946651" w14:textId="77777777" w:rsidR="00916549" w:rsidRPr="00A44651" w:rsidRDefault="00916549" w:rsidP="00916549">
      <w:pPr>
        <w:pStyle w:val="aa"/>
        <w:numPr>
          <w:ilvl w:val="1"/>
          <w:numId w:val="4"/>
        </w:numPr>
        <w:ind w:leftChars="0" w:firstLineChars="0"/>
        <w:contextualSpacing/>
        <w:rPr>
          <w:color w:val="000000" w:themeColor="text1"/>
          <w:sz w:val="24"/>
          <w:szCs w:val="24"/>
        </w:rPr>
      </w:pPr>
      <w:r w:rsidRPr="00A44651">
        <w:rPr>
          <w:color w:val="000000" w:themeColor="text1"/>
          <w:sz w:val="24"/>
          <w:szCs w:val="24"/>
        </w:rPr>
        <w:t>須經細針穿刺或切片檢驗，至少兩次細胞學或病理檢查為良性病灶</w:t>
      </w:r>
    </w:p>
    <w:p w14:paraId="5A2629AF" w14:textId="77777777" w:rsidR="00916549" w:rsidRPr="00A44651" w:rsidRDefault="00916549" w:rsidP="00916549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00" w:lineRule="atLeast"/>
        <w:ind w:leftChars="0" w:firstLineChars="0"/>
        <w:contextualSpacing/>
        <w:rPr>
          <w:color w:val="000000"/>
          <w:kern w:val="0"/>
          <w:sz w:val="24"/>
          <w:szCs w:val="24"/>
        </w:rPr>
      </w:pPr>
      <w:r w:rsidRPr="00A44651">
        <w:rPr>
          <w:color w:val="000000" w:themeColor="text1"/>
          <w:sz w:val="24"/>
          <w:szCs w:val="24"/>
        </w:rPr>
        <w:t>若超音波顯示高特異性之良性結節特徵</w:t>
      </w:r>
      <w:proofErr w:type="gramStart"/>
      <w:r w:rsidRPr="00A44651">
        <w:rPr>
          <w:color w:val="000000" w:themeColor="text1"/>
          <w:sz w:val="24"/>
          <w:szCs w:val="24"/>
        </w:rPr>
        <w:t>（</w:t>
      </w:r>
      <w:proofErr w:type="gramEnd"/>
      <w:r w:rsidRPr="00A44651">
        <w:rPr>
          <w:color w:val="000000"/>
          <w:kern w:val="0"/>
          <w:sz w:val="24"/>
          <w:szCs w:val="24"/>
        </w:rPr>
        <w:t>(</w:t>
      </w:r>
      <w:proofErr w:type="spellStart"/>
      <w:r w:rsidRPr="00A44651">
        <w:rPr>
          <w:color w:val="000000"/>
          <w:kern w:val="0"/>
          <w:sz w:val="24"/>
          <w:szCs w:val="24"/>
        </w:rPr>
        <w:t>isoechoic</w:t>
      </w:r>
      <w:proofErr w:type="spellEnd"/>
      <w:r w:rsidRPr="00A44651">
        <w:rPr>
          <w:color w:val="000000"/>
          <w:kern w:val="0"/>
          <w:sz w:val="24"/>
          <w:szCs w:val="24"/>
        </w:rPr>
        <w:t xml:space="preserve"> spongiform nodule or partially cystic nodules with </w:t>
      </w:r>
      <w:proofErr w:type="spellStart"/>
      <w:r w:rsidRPr="00A44651">
        <w:rPr>
          <w:color w:val="000000"/>
          <w:kern w:val="0"/>
          <w:sz w:val="24"/>
          <w:szCs w:val="24"/>
        </w:rPr>
        <w:t>intracystic</w:t>
      </w:r>
      <w:proofErr w:type="spellEnd"/>
      <w:r w:rsidRPr="00A44651">
        <w:rPr>
          <w:color w:val="000000"/>
          <w:kern w:val="0"/>
          <w:sz w:val="24"/>
          <w:szCs w:val="24"/>
        </w:rPr>
        <w:t xml:space="preserve"> comet tail artifact)</w:t>
      </w:r>
      <w:r w:rsidRPr="00A44651">
        <w:rPr>
          <w:color w:val="000000"/>
          <w:kern w:val="0"/>
          <w:sz w:val="24"/>
          <w:szCs w:val="24"/>
        </w:rPr>
        <w:t>，則單次檢驗為良性即可。</w:t>
      </w:r>
    </w:p>
    <w:p w14:paraId="051A0CDF" w14:textId="77777777" w:rsidR="00916549" w:rsidRPr="00A44651" w:rsidRDefault="00916549" w:rsidP="00916549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00" w:lineRule="atLeast"/>
        <w:ind w:leftChars="0" w:firstLineChars="0"/>
        <w:contextualSpacing/>
        <w:rPr>
          <w:color w:val="000000"/>
          <w:kern w:val="0"/>
          <w:sz w:val="24"/>
          <w:szCs w:val="24"/>
        </w:rPr>
      </w:pPr>
      <w:r w:rsidRPr="00A44651">
        <w:rPr>
          <w:color w:val="000000" w:themeColor="text1"/>
          <w:sz w:val="24"/>
          <w:szCs w:val="24"/>
        </w:rPr>
        <w:t>對於甲狀腺囊腫，酒精注射仍是較建議之第一線治療方式。</w:t>
      </w:r>
    </w:p>
    <w:p w14:paraId="536C88DF" w14:textId="77777777" w:rsidR="00916549" w:rsidRPr="00A44651" w:rsidRDefault="00916549" w:rsidP="00916549">
      <w:pPr>
        <w:pStyle w:val="aa"/>
        <w:numPr>
          <w:ilvl w:val="0"/>
          <w:numId w:val="4"/>
        </w:numPr>
        <w:ind w:leftChars="0" w:firstLineChars="0"/>
        <w:contextualSpacing/>
        <w:rPr>
          <w:color w:val="000000" w:themeColor="text1"/>
          <w:sz w:val="24"/>
          <w:szCs w:val="24"/>
        </w:rPr>
      </w:pPr>
      <w:r w:rsidRPr="00A44651">
        <w:rPr>
          <w:color w:val="000000" w:themeColor="text1"/>
          <w:sz w:val="24"/>
          <w:szCs w:val="24"/>
        </w:rPr>
        <w:t>對於復發於氣管旁或頸部淋巴結之甲狀腺癌，高手術風險或拒絕手術之病患。</w:t>
      </w:r>
    </w:p>
    <w:p w14:paraId="05CBC641" w14:textId="77777777" w:rsidR="00916549" w:rsidRPr="00A44651" w:rsidRDefault="00916549" w:rsidP="00916549">
      <w:pPr>
        <w:spacing w:line="360" w:lineRule="exact"/>
        <w:ind w:firstLine="480"/>
        <w:outlineLvl w:val="2"/>
        <w:rPr>
          <w:color w:val="000000" w:themeColor="text1"/>
          <w:sz w:val="24"/>
          <w:szCs w:val="24"/>
        </w:rPr>
      </w:pPr>
      <w:r w:rsidRPr="00A44651">
        <w:rPr>
          <w:color w:val="000000" w:themeColor="text1"/>
          <w:sz w:val="24"/>
          <w:szCs w:val="24"/>
        </w:rPr>
        <w:t>至於原發性之甲狀腺</w:t>
      </w:r>
      <w:proofErr w:type="gramStart"/>
      <w:r w:rsidRPr="00A44651">
        <w:rPr>
          <w:color w:val="000000" w:themeColor="text1"/>
          <w:sz w:val="24"/>
          <w:szCs w:val="24"/>
        </w:rPr>
        <w:t>乳突癌</w:t>
      </w:r>
      <w:proofErr w:type="gramEnd"/>
      <w:r w:rsidRPr="00A44651">
        <w:rPr>
          <w:color w:val="000000" w:themeColor="text1"/>
          <w:sz w:val="24"/>
          <w:szCs w:val="24"/>
        </w:rPr>
        <w:t>，手術仍是標準治療，然而，若病患拒絕手術或是無法接受手術，甲狀腺射頻消融術或許是另一個治療的選擇，目前有些醫師運用此技術於甲狀腺微小</w:t>
      </w:r>
      <w:proofErr w:type="gramStart"/>
      <w:r w:rsidRPr="00A44651">
        <w:rPr>
          <w:color w:val="000000" w:themeColor="text1"/>
          <w:sz w:val="24"/>
          <w:szCs w:val="24"/>
        </w:rPr>
        <w:t>乳突癌</w:t>
      </w:r>
      <w:proofErr w:type="gramEnd"/>
      <w:r w:rsidRPr="00A44651">
        <w:rPr>
          <w:color w:val="000000" w:themeColor="text1"/>
          <w:sz w:val="24"/>
          <w:szCs w:val="24"/>
        </w:rPr>
        <w:t>（小於</w:t>
      </w:r>
      <w:r w:rsidRPr="00A44651">
        <w:rPr>
          <w:color w:val="000000" w:themeColor="text1"/>
          <w:sz w:val="24"/>
          <w:szCs w:val="24"/>
        </w:rPr>
        <w:t>1</w:t>
      </w:r>
      <w:r w:rsidRPr="00A44651">
        <w:rPr>
          <w:color w:val="000000" w:themeColor="text1"/>
          <w:sz w:val="24"/>
          <w:szCs w:val="24"/>
        </w:rPr>
        <w:t>公分）治療或晚期無法控制之甲狀腺癌的姑息性療法。</w:t>
      </w:r>
    </w:p>
    <w:p w14:paraId="75816D06" w14:textId="5319E196" w:rsidR="00916549" w:rsidRPr="00A44651" w:rsidRDefault="00916549" w:rsidP="00916549">
      <w:pPr>
        <w:ind w:firstLine="480"/>
        <w:rPr>
          <w:color w:val="000000" w:themeColor="text1"/>
          <w:sz w:val="24"/>
          <w:szCs w:val="24"/>
        </w:rPr>
      </w:pPr>
      <w:r w:rsidRPr="00A44651">
        <w:rPr>
          <w:color w:val="000000" w:themeColor="text1"/>
          <w:sz w:val="24"/>
          <w:szCs w:val="24"/>
        </w:rPr>
        <w:t>依結節大小，甲狀腺射頻消融術執行時間大約耗時</w:t>
      </w:r>
      <w:r w:rsidRPr="00A44651">
        <w:rPr>
          <w:color w:val="000000" w:themeColor="text1"/>
          <w:sz w:val="24"/>
          <w:szCs w:val="24"/>
        </w:rPr>
        <w:t>30</w:t>
      </w:r>
      <w:r w:rsidRPr="00A44651">
        <w:rPr>
          <w:color w:val="000000" w:themeColor="text1"/>
          <w:sz w:val="24"/>
          <w:szCs w:val="24"/>
        </w:rPr>
        <w:t>～</w:t>
      </w:r>
      <w:r w:rsidRPr="00A44651">
        <w:rPr>
          <w:color w:val="000000" w:themeColor="text1"/>
          <w:sz w:val="24"/>
          <w:szCs w:val="24"/>
        </w:rPr>
        <w:t>45</w:t>
      </w:r>
      <w:r w:rsidRPr="00A44651">
        <w:rPr>
          <w:color w:val="000000" w:themeColor="text1"/>
          <w:sz w:val="24"/>
          <w:szCs w:val="24"/>
        </w:rPr>
        <w:t>分鐘，過程中</w:t>
      </w:r>
      <w:r w:rsidR="00C71EA6">
        <w:rPr>
          <w:color w:val="000000" w:themeColor="text1"/>
          <w:sz w:val="24"/>
          <w:szCs w:val="24"/>
        </w:rPr>
        <w:t>需局部麻醉，術後觀察半小時即可回家休息，不需住院。一般來說，</w:t>
      </w:r>
      <w:proofErr w:type="gramStart"/>
      <w:r w:rsidRPr="00A44651">
        <w:rPr>
          <w:color w:val="000000" w:themeColor="text1"/>
          <w:sz w:val="24"/>
          <w:szCs w:val="24"/>
        </w:rPr>
        <w:t>約於術後</w:t>
      </w:r>
      <w:proofErr w:type="gramEnd"/>
      <w:r w:rsidRPr="00A44651">
        <w:rPr>
          <w:color w:val="000000" w:themeColor="text1"/>
          <w:sz w:val="24"/>
          <w:szCs w:val="24"/>
        </w:rPr>
        <w:t>幾個月至一年間可以</w:t>
      </w:r>
      <w:r w:rsidR="00C71EA6">
        <w:rPr>
          <w:rFonts w:hint="eastAsia"/>
          <w:color w:val="000000" w:themeColor="text1"/>
          <w:sz w:val="24"/>
          <w:szCs w:val="24"/>
        </w:rPr>
        <w:t>看</w:t>
      </w:r>
      <w:r w:rsidRPr="00A44651">
        <w:rPr>
          <w:color w:val="000000" w:themeColor="text1"/>
          <w:sz w:val="24"/>
          <w:szCs w:val="24"/>
        </w:rPr>
        <w:t>得到</w:t>
      </w:r>
      <w:r w:rsidR="00C71EA6" w:rsidRPr="00A44651">
        <w:rPr>
          <w:color w:val="000000" w:themeColor="text1"/>
          <w:sz w:val="24"/>
          <w:szCs w:val="24"/>
        </w:rPr>
        <w:t>成效</w:t>
      </w:r>
      <w:r w:rsidRPr="00A44651">
        <w:rPr>
          <w:color w:val="000000" w:themeColor="text1"/>
          <w:sz w:val="24"/>
          <w:szCs w:val="24"/>
        </w:rPr>
        <w:t>。根據</w:t>
      </w:r>
      <w:proofErr w:type="spellStart"/>
      <w:r w:rsidRPr="00A44651">
        <w:rPr>
          <w:color w:val="000000" w:themeColor="text1"/>
          <w:sz w:val="24"/>
          <w:szCs w:val="24"/>
        </w:rPr>
        <w:t>Deandrea</w:t>
      </w:r>
      <w:proofErr w:type="spellEnd"/>
      <w:r w:rsidRPr="00A44651">
        <w:rPr>
          <w:color w:val="000000" w:themeColor="text1"/>
          <w:sz w:val="24"/>
          <w:szCs w:val="24"/>
        </w:rPr>
        <w:t>於</w:t>
      </w:r>
      <w:r w:rsidRPr="00A44651">
        <w:rPr>
          <w:color w:val="000000" w:themeColor="text1"/>
          <w:sz w:val="24"/>
          <w:szCs w:val="24"/>
        </w:rPr>
        <w:t>2015</w:t>
      </w:r>
      <w:r w:rsidRPr="00A44651">
        <w:rPr>
          <w:color w:val="000000" w:themeColor="text1"/>
          <w:sz w:val="24"/>
          <w:szCs w:val="24"/>
        </w:rPr>
        <w:t>年發表於</w:t>
      </w:r>
      <w:r w:rsidRPr="00A44651">
        <w:rPr>
          <w:color w:val="000000" w:themeColor="text1"/>
          <w:sz w:val="24"/>
          <w:szCs w:val="24"/>
        </w:rPr>
        <w:t xml:space="preserve">Thyroid </w:t>
      </w:r>
      <w:r w:rsidRPr="00A44651">
        <w:rPr>
          <w:color w:val="000000" w:themeColor="text1"/>
          <w:sz w:val="24"/>
          <w:szCs w:val="24"/>
        </w:rPr>
        <w:t>期刊中的隨機試驗中顯示，於術後半年，僅有</w:t>
      </w:r>
      <w:r w:rsidRPr="00A44651">
        <w:rPr>
          <w:color w:val="000000" w:themeColor="text1"/>
          <w:sz w:val="24"/>
          <w:szCs w:val="24"/>
        </w:rPr>
        <w:t>5%</w:t>
      </w:r>
      <w:r w:rsidRPr="00A44651">
        <w:rPr>
          <w:color w:val="000000" w:themeColor="text1"/>
          <w:sz w:val="24"/>
          <w:szCs w:val="24"/>
        </w:rPr>
        <w:t>的病患，其甲狀腺結節體積無法縮小超過五成，不過有些病患，需要超過兩次的射頻消融術</w:t>
      </w:r>
      <w:r w:rsidR="00C71EA6">
        <w:rPr>
          <w:rFonts w:hint="eastAsia"/>
          <w:color w:val="000000" w:themeColor="text1"/>
          <w:sz w:val="24"/>
          <w:szCs w:val="24"/>
        </w:rPr>
        <w:t>來</w:t>
      </w:r>
      <w:bookmarkStart w:id="0" w:name="_GoBack"/>
      <w:bookmarkEnd w:id="0"/>
      <w:r w:rsidRPr="00A44651">
        <w:rPr>
          <w:color w:val="000000" w:themeColor="text1"/>
          <w:sz w:val="24"/>
          <w:szCs w:val="24"/>
        </w:rPr>
        <w:t>達到減積的效果。</w:t>
      </w:r>
    </w:p>
    <w:p w14:paraId="01406EFA" w14:textId="77777777" w:rsidR="00916549" w:rsidRPr="00A44651" w:rsidRDefault="00916549" w:rsidP="00916549">
      <w:pPr>
        <w:ind w:firstLine="480"/>
        <w:rPr>
          <w:color w:val="000000" w:themeColor="text1"/>
          <w:sz w:val="24"/>
          <w:szCs w:val="24"/>
        </w:rPr>
      </w:pPr>
      <w:r w:rsidRPr="00A44651">
        <w:rPr>
          <w:color w:val="000000" w:themeColor="text1"/>
          <w:sz w:val="24"/>
          <w:szCs w:val="24"/>
        </w:rPr>
        <w:t>根據過去的文獻報導，甲狀腺射頻消融術運用於良性結節發生併發症的機率約為</w:t>
      </w:r>
      <w:r w:rsidRPr="00A44651">
        <w:rPr>
          <w:color w:val="000000" w:themeColor="text1"/>
          <w:sz w:val="24"/>
          <w:szCs w:val="24"/>
        </w:rPr>
        <w:t>2.11%</w:t>
      </w:r>
      <w:r w:rsidRPr="00A44651">
        <w:rPr>
          <w:color w:val="000000" w:themeColor="text1"/>
          <w:sz w:val="24"/>
          <w:szCs w:val="24"/>
        </w:rPr>
        <w:t>，重大的併發症發生率為</w:t>
      </w:r>
      <w:r w:rsidRPr="00A44651">
        <w:rPr>
          <w:color w:val="000000" w:themeColor="text1"/>
          <w:sz w:val="24"/>
          <w:szCs w:val="24"/>
        </w:rPr>
        <w:t>1.27%</w:t>
      </w:r>
      <w:r w:rsidRPr="00A44651">
        <w:rPr>
          <w:color w:val="000000" w:themeColor="text1"/>
          <w:sz w:val="24"/>
          <w:szCs w:val="24"/>
        </w:rPr>
        <w:t>，包括</w:t>
      </w:r>
      <w:r w:rsidRPr="00A44651">
        <w:rPr>
          <w:color w:val="000000" w:themeColor="text1"/>
          <w:sz w:val="24"/>
          <w:szCs w:val="24"/>
        </w:rPr>
        <w:t xml:space="preserve">1. </w:t>
      </w:r>
      <w:r w:rsidRPr="00A44651">
        <w:rPr>
          <w:color w:val="000000" w:themeColor="text1"/>
          <w:sz w:val="24"/>
          <w:szCs w:val="24"/>
        </w:rPr>
        <w:t>傷及喉返神經、頸部交感神經、臂</w:t>
      </w:r>
      <w:proofErr w:type="gramStart"/>
      <w:r w:rsidRPr="00A44651">
        <w:rPr>
          <w:color w:val="000000" w:themeColor="text1"/>
          <w:sz w:val="24"/>
          <w:szCs w:val="24"/>
        </w:rPr>
        <w:t>神經叢及副</w:t>
      </w:r>
      <w:proofErr w:type="gramEnd"/>
      <w:r w:rsidRPr="00A44651">
        <w:rPr>
          <w:color w:val="000000" w:themeColor="text1"/>
          <w:sz w:val="24"/>
          <w:szCs w:val="24"/>
        </w:rPr>
        <w:t>脊神經；</w:t>
      </w:r>
      <w:r w:rsidRPr="00A44651">
        <w:rPr>
          <w:color w:val="000000" w:themeColor="text1"/>
          <w:sz w:val="24"/>
          <w:szCs w:val="24"/>
        </w:rPr>
        <w:t xml:space="preserve">2. </w:t>
      </w:r>
      <w:r w:rsidRPr="00A44651">
        <w:rPr>
          <w:color w:val="000000" w:themeColor="text1"/>
          <w:sz w:val="24"/>
          <w:szCs w:val="24"/>
        </w:rPr>
        <w:t>甲狀腺結節破裂；</w:t>
      </w:r>
      <w:r w:rsidRPr="00A44651">
        <w:rPr>
          <w:color w:val="000000" w:themeColor="text1"/>
          <w:sz w:val="24"/>
          <w:szCs w:val="24"/>
        </w:rPr>
        <w:t xml:space="preserve">3. </w:t>
      </w:r>
      <w:r w:rsidRPr="00A44651">
        <w:rPr>
          <w:color w:val="000000" w:themeColor="text1"/>
          <w:sz w:val="24"/>
          <w:szCs w:val="24"/>
        </w:rPr>
        <w:t>永久性之甲狀腺功能低下。</w:t>
      </w:r>
    </w:p>
    <w:p w14:paraId="070523E8" w14:textId="0D6554C5" w:rsidR="001E2799" w:rsidRPr="00A44651" w:rsidRDefault="00916549" w:rsidP="00916549">
      <w:pPr>
        <w:ind w:firstLine="480"/>
        <w:rPr>
          <w:color w:val="000000" w:themeColor="text1"/>
          <w:sz w:val="24"/>
          <w:szCs w:val="24"/>
        </w:rPr>
      </w:pPr>
      <w:r w:rsidRPr="00A44651">
        <w:rPr>
          <w:color w:val="000000" w:themeColor="text1"/>
          <w:sz w:val="24"/>
          <w:szCs w:val="24"/>
        </w:rPr>
        <w:t>整體而言，甲狀腺射頻消融術是一種相對安全、恢復快，也不會明顯影響甲狀腺功能的微創治療方式，是目前治療甲狀腺結節的另一項治療選擇。</w:t>
      </w:r>
    </w:p>
    <w:sectPr w:rsidR="001E2799" w:rsidRPr="00A44651" w:rsidSect="006F7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0C60C" w14:textId="77777777" w:rsidR="00944AD5" w:rsidRDefault="00944AD5" w:rsidP="008570EF">
      <w:pPr>
        <w:ind w:firstLine="560"/>
      </w:pPr>
      <w:r>
        <w:separator/>
      </w:r>
    </w:p>
  </w:endnote>
  <w:endnote w:type="continuationSeparator" w:id="0">
    <w:p w14:paraId="5CAEF6D6" w14:textId="77777777" w:rsidR="00944AD5" w:rsidRDefault="00944AD5" w:rsidP="008570EF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0E46" w14:textId="77777777" w:rsidR="00935FA3" w:rsidRDefault="00935FA3" w:rsidP="008570EF">
    <w:pPr>
      <w:pStyle w:val="a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96466" w14:textId="77777777" w:rsidR="00935FA3" w:rsidRDefault="00935FA3" w:rsidP="008570EF">
    <w:pPr>
      <w:pStyle w:val="a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6BEF6" w14:textId="77777777" w:rsidR="00935FA3" w:rsidRDefault="00935FA3" w:rsidP="008570EF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C413" w14:textId="77777777" w:rsidR="00944AD5" w:rsidRDefault="00944AD5" w:rsidP="008570EF">
      <w:pPr>
        <w:ind w:firstLine="560"/>
      </w:pPr>
      <w:r>
        <w:separator/>
      </w:r>
    </w:p>
  </w:footnote>
  <w:footnote w:type="continuationSeparator" w:id="0">
    <w:p w14:paraId="23069A65" w14:textId="77777777" w:rsidR="00944AD5" w:rsidRDefault="00944AD5" w:rsidP="008570EF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3247A" w14:textId="77777777" w:rsidR="00935FA3" w:rsidRDefault="00935FA3" w:rsidP="008570EF">
    <w:pPr>
      <w:pStyle w:val="a4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C005" w14:textId="77777777" w:rsidR="00935FA3" w:rsidRDefault="00935FA3" w:rsidP="008570EF">
    <w:pPr>
      <w:pStyle w:val="a4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F4F9C" w14:textId="77777777" w:rsidR="00935FA3" w:rsidRDefault="00935FA3" w:rsidP="008570EF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026B"/>
    <w:multiLevelType w:val="hybridMultilevel"/>
    <w:tmpl w:val="274010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0F0322"/>
    <w:multiLevelType w:val="hybridMultilevel"/>
    <w:tmpl w:val="78EA2BE6"/>
    <w:lvl w:ilvl="0" w:tplc="EF94A1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2B4118DF"/>
    <w:multiLevelType w:val="hybridMultilevel"/>
    <w:tmpl w:val="1D20C48C"/>
    <w:lvl w:ilvl="0" w:tplc="BB68178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945382A"/>
    <w:multiLevelType w:val="hybridMultilevel"/>
    <w:tmpl w:val="7B3ACD1A"/>
    <w:lvl w:ilvl="0" w:tplc="3DA2E37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0A"/>
    <w:rsid w:val="00010F77"/>
    <w:rsid w:val="00017823"/>
    <w:rsid w:val="0002652A"/>
    <w:rsid w:val="000269BC"/>
    <w:rsid w:val="000342D0"/>
    <w:rsid w:val="00091A8A"/>
    <w:rsid w:val="000B0E0A"/>
    <w:rsid w:val="000B7C1B"/>
    <w:rsid w:val="000D115F"/>
    <w:rsid w:val="00123F48"/>
    <w:rsid w:val="00135373"/>
    <w:rsid w:val="00160496"/>
    <w:rsid w:val="00175077"/>
    <w:rsid w:val="00175707"/>
    <w:rsid w:val="001801F1"/>
    <w:rsid w:val="00181600"/>
    <w:rsid w:val="00187AAE"/>
    <w:rsid w:val="001A19E1"/>
    <w:rsid w:val="001C6AB4"/>
    <w:rsid w:val="001D74E0"/>
    <w:rsid w:val="001E11D5"/>
    <w:rsid w:val="001E2799"/>
    <w:rsid w:val="001E50A5"/>
    <w:rsid w:val="001E7641"/>
    <w:rsid w:val="001F65E2"/>
    <w:rsid w:val="00214DB5"/>
    <w:rsid w:val="002153F5"/>
    <w:rsid w:val="0026403E"/>
    <w:rsid w:val="00265613"/>
    <w:rsid w:val="00265E05"/>
    <w:rsid w:val="00270E9F"/>
    <w:rsid w:val="00277670"/>
    <w:rsid w:val="0028795F"/>
    <w:rsid w:val="002A5165"/>
    <w:rsid w:val="002B145D"/>
    <w:rsid w:val="002B35CD"/>
    <w:rsid w:val="002E51D6"/>
    <w:rsid w:val="002F43FC"/>
    <w:rsid w:val="00347814"/>
    <w:rsid w:val="003521AA"/>
    <w:rsid w:val="0037119C"/>
    <w:rsid w:val="00373203"/>
    <w:rsid w:val="003B2037"/>
    <w:rsid w:val="003B50F7"/>
    <w:rsid w:val="003B5F60"/>
    <w:rsid w:val="003C12D4"/>
    <w:rsid w:val="003C4E43"/>
    <w:rsid w:val="003D2CE0"/>
    <w:rsid w:val="00403D1B"/>
    <w:rsid w:val="0040506E"/>
    <w:rsid w:val="004444A1"/>
    <w:rsid w:val="00455035"/>
    <w:rsid w:val="0045619D"/>
    <w:rsid w:val="00464C50"/>
    <w:rsid w:val="00467A6A"/>
    <w:rsid w:val="004719E7"/>
    <w:rsid w:val="004875B7"/>
    <w:rsid w:val="004A4889"/>
    <w:rsid w:val="004B1550"/>
    <w:rsid w:val="004C5D92"/>
    <w:rsid w:val="004C713D"/>
    <w:rsid w:val="004F1C95"/>
    <w:rsid w:val="004F755B"/>
    <w:rsid w:val="00510726"/>
    <w:rsid w:val="005255B1"/>
    <w:rsid w:val="00535AE8"/>
    <w:rsid w:val="00554B9F"/>
    <w:rsid w:val="00556B77"/>
    <w:rsid w:val="00565D3A"/>
    <w:rsid w:val="005A6E60"/>
    <w:rsid w:val="005B5376"/>
    <w:rsid w:val="005E5C3C"/>
    <w:rsid w:val="0060063C"/>
    <w:rsid w:val="00625073"/>
    <w:rsid w:val="0063732F"/>
    <w:rsid w:val="00647C9E"/>
    <w:rsid w:val="0065744B"/>
    <w:rsid w:val="006734F1"/>
    <w:rsid w:val="0067780E"/>
    <w:rsid w:val="006C2B44"/>
    <w:rsid w:val="006D154E"/>
    <w:rsid w:val="006E3D75"/>
    <w:rsid w:val="006E43CA"/>
    <w:rsid w:val="006F0E94"/>
    <w:rsid w:val="006F7BD7"/>
    <w:rsid w:val="00713456"/>
    <w:rsid w:val="007351F7"/>
    <w:rsid w:val="00745DB7"/>
    <w:rsid w:val="007648A9"/>
    <w:rsid w:val="00780759"/>
    <w:rsid w:val="007B33C3"/>
    <w:rsid w:val="007D464D"/>
    <w:rsid w:val="007E4B23"/>
    <w:rsid w:val="007E6282"/>
    <w:rsid w:val="007F3A93"/>
    <w:rsid w:val="00822FE0"/>
    <w:rsid w:val="008349BD"/>
    <w:rsid w:val="008570EF"/>
    <w:rsid w:val="008716CB"/>
    <w:rsid w:val="00875965"/>
    <w:rsid w:val="008A270B"/>
    <w:rsid w:val="008C7917"/>
    <w:rsid w:val="008D58CC"/>
    <w:rsid w:val="00916549"/>
    <w:rsid w:val="00921AFB"/>
    <w:rsid w:val="00923EC4"/>
    <w:rsid w:val="00933178"/>
    <w:rsid w:val="009350E9"/>
    <w:rsid w:val="00935FA3"/>
    <w:rsid w:val="00944AD5"/>
    <w:rsid w:val="009478A8"/>
    <w:rsid w:val="0095132A"/>
    <w:rsid w:val="009615C2"/>
    <w:rsid w:val="00966669"/>
    <w:rsid w:val="009716B6"/>
    <w:rsid w:val="009A515B"/>
    <w:rsid w:val="009B15B6"/>
    <w:rsid w:val="009B321D"/>
    <w:rsid w:val="009B7FB2"/>
    <w:rsid w:val="00A33771"/>
    <w:rsid w:val="00A44651"/>
    <w:rsid w:val="00A71E31"/>
    <w:rsid w:val="00AA36DF"/>
    <w:rsid w:val="00AA768A"/>
    <w:rsid w:val="00AB01C8"/>
    <w:rsid w:val="00AC145C"/>
    <w:rsid w:val="00AC28CE"/>
    <w:rsid w:val="00B200F0"/>
    <w:rsid w:val="00B22A45"/>
    <w:rsid w:val="00B85054"/>
    <w:rsid w:val="00B958E4"/>
    <w:rsid w:val="00BB337A"/>
    <w:rsid w:val="00BB3393"/>
    <w:rsid w:val="00BD0EF8"/>
    <w:rsid w:val="00BE49BE"/>
    <w:rsid w:val="00BF1C8E"/>
    <w:rsid w:val="00C07038"/>
    <w:rsid w:val="00C3302D"/>
    <w:rsid w:val="00C33EF6"/>
    <w:rsid w:val="00C569F4"/>
    <w:rsid w:val="00C71EA6"/>
    <w:rsid w:val="00C87428"/>
    <w:rsid w:val="00C91034"/>
    <w:rsid w:val="00C93DFB"/>
    <w:rsid w:val="00C97367"/>
    <w:rsid w:val="00CB22CE"/>
    <w:rsid w:val="00CC5BEF"/>
    <w:rsid w:val="00CE7EFD"/>
    <w:rsid w:val="00D21BAA"/>
    <w:rsid w:val="00D32BA7"/>
    <w:rsid w:val="00D6186C"/>
    <w:rsid w:val="00D856C6"/>
    <w:rsid w:val="00DD0CB6"/>
    <w:rsid w:val="00DD14C1"/>
    <w:rsid w:val="00E35BAD"/>
    <w:rsid w:val="00E82043"/>
    <w:rsid w:val="00EE6940"/>
    <w:rsid w:val="00EF7B43"/>
    <w:rsid w:val="00F1521A"/>
    <w:rsid w:val="00F4253D"/>
    <w:rsid w:val="00F51067"/>
    <w:rsid w:val="00F62583"/>
    <w:rsid w:val="00F76E9F"/>
    <w:rsid w:val="00F8141C"/>
    <w:rsid w:val="00F933AA"/>
    <w:rsid w:val="00F93774"/>
    <w:rsid w:val="00FC2F81"/>
    <w:rsid w:val="00FE1778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476A5"/>
  <w15:docId w15:val="{39C124C2-282F-4FA9-8A6A-F7200987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D7"/>
  </w:style>
  <w:style w:type="paragraph" w:styleId="3">
    <w:name w:val="heading 3"/>
    <w:basedOn w:val="a"/>
    <w:link w:val="30"/>
    <w:uiPriority w:val="9"/>
    <w:qFormat/>
    <w:rsid w:val="0067780E"/>
    <w:pPr>
      <w:spacing w:before="100" w:beforeAutospacing="1" w:after="100" w:afterAutospacing="1"/>
      <w:ind w:firstLineChars="0" w:firstLine="0"/>
      <w:outlineLvl w:val="2"/>
    </w:pPr>
    <w:rPr>
      <w:b/>
      <w:bCs/>
      <w:kern w:val="0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2BA7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uiPriority w:val="99"/>
    <w:unhideWhenUsed/>
    <w:rsid w:val="00857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7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0E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1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19E1"/>
    <w:pPr>
      <w:ind w:leftChars="200" w:left="480"/>
    </w:pPr>
  </w:style>
  <w:style w:type="character" w:customStyle="1" w:styleId="apple-converted-space">
    <w:name w:val="apple-converted-space"/>
    <w:basedOn w:val="a0"/>
    <w:rsid w:val="0028795F"/>
  </w:style>
  <w:style w:type="paragraph" w:customStyle="1" w:styleId="fulltext-text">
    <w:name w:val="fulltext-text"/>
    <w:basedOn w:val="a"/>
    <w:rsid w:val="00187AAE"/>
    <w:pPr>
      <w:spacing w:before="100" w:beforeAutospacing="1" w:after="100" w:afterAutospacing="1"/>
      <w:ind w:firstLineChars="0" w:firstLine="0"/>
    </w:pPr>
    <w:rPr>
      <w:rFonts w:ascii="Times" w:hAnsi="Times"/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uiPriority w:val="9"/>
    <w:rsid w:val="0067780E"/>
    <w:rPr>
      <w:b/>
      <w:bCs/>
      <w:kern w:val="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Company>台北榮民總醫院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3</cp:revision>
  <dcterms:created xsi:type="dcterms:W3CDTF">2020-10-28T11:58:00Z</dcterms:created>
  <dcterms:modified xsi:type="dcterms:W3CDTF">2020-10-28T12:09:00Z</dcterms:modified>
</cp:coreProperties>
</file>