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56C4" w14:textId="77777777" w:rsidR="0084363B" w:rsidRPr="00D5569F" w:rsidRDefault="0084363B" w:rsidP="0084363B">
      <w:pPr>
        <w:spacing w:line="40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bookmarkStart w:id="0" w:name="_Hlk194994373"/>
      <w:r w:rsidRPr="00D5569F">
        <w:rPr>
          <w:rFonts w:ascii="微軟正黑體" w:eastAsia="微軟正黑體" w:hAnsi="微軟正黑體" w:hint="eastAsia"/>
          <w:b/>
          <w:bCs/>
          <w:sz w:val="28"/>
          <w:szCs w:val="28"/>
        </w:rPr>
        <w:t>淨零醫療主題分類</w:t>
      </w:r>
      <w:r w:rsidR="00446AD0">
        <w:rPr>
          <w:rFonts w:ascii="微軟正黑體" w:eastAsia="微軟正黑體" w:hAnsi="微軟正黑體" w:hint="eastAsia"/>
          <w:b/>
          <w:bCs/>
          <w:sz w:val="28"/>
          <w:szCs w:val="28"/>
        </w:rPr>
        <w:t>表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2097"/>
        <w:gridCol w:w="7826"/>
      </w:tblGrid>
      <w:tr w:rsidR="0084363B" w:rsidRPr="000D688E" w14:paraId="3DEAA129" w14:textId="77777777" w:rsidTr="0084363B">
        <w:trPr>
          <w:trHeight w:val="1790"/>
        </w:trPr>
        <w:tc>
          <w:tcPr>
            <w:tcW w:w="9923" w:type="dxa"/>
            <w:gridSpan w:val="2"/>
            <w:vAlign w:val="center"/>
          </w:tcPr>
          <w:bookmarkEnd w:id="0"/>
          <w:p w14:paraId="2A475CBE" w14:textId="77777777" w:rsidR="0084363B" w:rsidRPr="000D688E" w:rsidRDefault="0084363B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組別：</w:t>
            </w:r>
            <w:r w:rsidRPr="000D688E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□</w:t>
            </w:r>
            <w:proofErr w:type="gramStart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解決方案組</w:t>
            </w:r>
            <w:r w:rsidRPr="000D688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 xml:space="preserve">   </w:t>
            </w:r>
            <w:r w:rsidRPr="000D688E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□</w:t>
            </w:r>
            <w:proofErr w:type="gramStart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服務組</w:t>
            </w:r>
            <w:r w:rsidRPr="000D688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 xml:space="preserve">  </w:t>
            </w:r>
            <w:r w:rsidRPr="000D688E">
              <w:rPr>
                <w:rFonts w:ascii="標楷體" w:eastAsia="標楷體" w:hAnsi="標楷體" w:cs="Times New Roman"/>
                <w:b/>
                <w:sz w:val="24"/>
                <w:szCs w:val="24"/>
              </w:rPr>
              <w:t xml:space="preserve"> </w:t>
            </w:r>
            <w:r w:rsidRPr="000D688E"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□</w:t>
            </w:r>
            <w:proofErr w:type="gramStart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淨零醫療機構</w:t>
            </w:r>
            <w:proofErr w:type="gramEnd"/>
            <w:r w:rsidRPr="000D688E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組</w:t>
            </w:r>
          </w:p>
          <w:p w14:paraId="0EBDC011" w14:textId="77777777" w:rsidR="0084363B" w:rsidRPr="000D688E" w:rsidRDefault="006A6AF6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團隊</w:t>
            </w:r>
            <w:r w:rsidR="0084363B" w:rsidRPr="000D688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編號</w:t>
            </w:r>
            <w:r w:rsidR="0084363B"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：</w:t>
            </w:r>
          </w:p>
          <w:p w14:paraId="207DF3E4" w14:textId="771D9BCB" w:rsidR="0084363B" w:rsidRPr="000D688E" w:rsidRDefault="00073AEF" w:rsidP="00057CB5">
            <w:pPr>
              <w:spacing w:line="44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</w:rPr>
              <w:t>機構</w:t>
            </w:r>
            <w:r w:rsidR="0084363B" w:rsidRPr="000D688E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 xml:space="preserve">名稱： </w:t>
            </w:r>
          </w:p>
          <w:p w14:paraId="1B022FA6" w14:textId="22A4BD3E" w:rsidR="0084363B" w:rsidRPr="000D688E" w:rsidRDefault="00073AEF" w:rsidP="00057CB5">
            <w:pPr>
              <w:spacing w:line="440" w:lineRule="exact"/>
              <w:jc w:val="both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</w:rPr>
              <w:t>專案主題</w:t>
            </w:r>
            <w:r w:rsidR="0084363B" w:rsidRPr="000D688E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>：</w:t>
            </w:r>
          </w:p>
        </w:tc>
      </w:tr>
      <w:tr w:rsidR="0084363B" w:rsidRPr="000D688E" w14:paraId="38CA221B" w14:textId="77777777" w:rsidTr="0084363B">
        <w:trPr>
          <w:trHeight w:val="439"/>
        </w:trPr>
        <w:tc>
          <w:tcPr>
            <w:tcW w:w="9923" w:type="dxa"/>
            <w:gridSpan w:val="2"/>
            <w:tcBorders>
              <w:bottom w:val="dashed" w:sz="4" w:space="0" w:color="auto"/>
            </w:tcBorders>
            <w:vAlign w:val="center"/>
          </w:tcPr>
          <w:p w14:paraId="6D358206" w14:textId="77777777" w:rsidR="0084363B" w:rsidRPr="000D688E" w:rsidRDefault="0084363B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符合項目(可複選)：</w:t>
            </w:r>
          </w:p>
        </w:tc>
      </w:tr>
      <w:tr w:rsidR="0084363B" w:rsidRPr="000D688E" w14:paraId="4C9A75F5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D8B3E73" w14:textId="77777777" w:rsidR="0084363B" w:rsidRPr="000D688E" w:rsidRDefault="0084363B" w:rsidP="0084363B">
            <w:pPr>
              <w:pStyle w:val="a5"/>
              <w:widowControl/>
              <w:numPr>
                <w:ilvl w:val="0"/>
                <w:numId w:val="3"/>
              </w:numPr>
              <w:shd w:val="clear" w:color="auto" w:fill="FFFFFF"/>
              <w:spacing w:line="440" w:lineRule="exact"/>
              <w:ind w:leftChars="0" w:left="357" w:hanging="357"/>
              <w:rPr>
                <w:rFonts w:ascii="微軟正黑體" w:eastAsia="微軟正黑體" w:hAnsi="微軟正黑體" w:cs="Times New Roman"/>
                <w:b/>
                <w:color w:val="000000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color w:val="000000"/>
                <w:szCs w:val="24"/>
              </w:rPr>
              <w:t>領導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21E7970C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加強對綠色醫院的領導，將組織文化建設作為一項長期工作。</w:t>
            </w:r>
          </w:p>
        </w:tc>
      </w:tr>
      <w:tr w:rsidR="0084363B" w:rsidRPr="000D688E" w14:paraId="7C739B2E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CAC2699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化學品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53519951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採用相對安全的化學品、材料、產品和方法。</w:t>
            </w:r>
          </w:p>
        </w:tc>
      </w:tr>
      <w:tr w:rsidR="0084363B" w:rsidRPr="000D688E" w14:paraId="553C5F01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A151CFB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廢棄物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1705D155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減少衛生產業產生廢棄物的數量和毒性，採取最環保的廢棄物管理和處置方法，保護公眾健康。</w:t>
            </w:r>
          </w:p>
        </w:tc>
      </w:tr>
      <w:tr w:rsidR="0084363B" w:rsidRPr="000D688E" w14:paraId="27DA0AD7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8157AE4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能源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3B1821EB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提高能源利用的效率</w:t>
            </w:r>
            <w:r w:rsidRPr="000D688E">
              <w:rPr>
                <w:rFonts w:ascii="微軟正黑體" w:eastAsia="微軟正黑體" w:hAnsi="微軟正黑體" w:cs="Times New Roman" w:hint="eastAsia"/>
                <w:bCs/>
                <w:sz w:val="24"/>
                <w:szCs w:val="24"/>
              </w:rPr>
              <w:t>或</w:t>
            </w: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使用替代和再生能源。</w:t>
            </w:r>
          </w:p>
        </w:tc>
      </w:tr>
      <w:tr w:rsidR="0084363B" w:rsidRPr="000D688E" w14:paraId="22A19988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2DEA51B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水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6270F631" w14:textId="77777777" w:rsidR="0084363B" w:rsidRPr="000D688E" w:rsidRDefault="0084363B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採取一系列保護、循環、處理的措施來降低醫院的用水量和廢水污染。</w:t>
            </w:r>
          </w:p>
        </w:tc>
      </w:tr>
      <w:tr w:rsidR="0084363B" w:rsidRPr="000D688E" w14:paraId="03128493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C8BC72E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交通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09650236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E75935">
              <w:rPr>
                <w:rFonts w:ascii="微軟正黑體" w:eastAsia="微軟正黑體" w:hAnsi="微軟正黑體" w:cs="Times New Roman" w:hint="eastAsia"/>
                <w:bCs/>
                <w:sz w:val="24"/>
                <w:szCs w:val="24"/>
              </w:rPr>
              <w:t>發展交通與服務提供的策略，降低醫院的氣候足跡(climate Footprint)及其對</w:t>
            </w:r>
            <w:proofErr w:type="gramStart"/>
            <w:r w:rsidRPr="00E75935">
              <w:rPr>
                <w:rFonts w:ascii="微軟正黑體" w:eastAsia="微軟正黑體" w:hAnsi="微軟正黑體" w:cs="Times New Roman" w:hint="eastAsia"/>
                <w:bCs/>
                <w:sz w:val="24"/>
                <w:szCs w:val="24"/>
              </w:rPr>
              <w:t>週</w:t>
            </w:r>
            <w:proofErr w:type="gramEnd"/>
            <w:r w:rsidRPr="00E75935">
              <w:rPr>
                <w:rFonts w:ascii="微軟正黑體" w:eastAsia="微軟正黑體" w:hAnsi="微軟正黑體" w:cs="Times New Roman" w:hint="eastAsia"/>
                <w:bCs/>
                <w:sz w:val="24"/>
                <w:szCs w:val="24"/>
              </w:rPr>
              <w:t>邊的污染。</w:t>
            </w:r>
          </w:p>
        </w:tc>
      </w:tr>
      <w:tr w:rsidR="0084363B" w:rsidRPr="000D688E" w14:paraId="19367ABB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8749C4B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食物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2C9CDF7D" w14:textId="77777777" w:rsidR="0084363B" w:rsidRPr="000D688E" w:rsidRDefault="0084363B" w:rsidP="00057CB5">
            <w:pPr>
              <w:spacing w:line="440" w:lineRule="exact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減少醫院的環境足跡</w:t>
            </w:r>
            <w:r w:rsidRPr="004C08F0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(environmental footprint)</w:t>
            </w: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，在病人和員工中提倡健康飲食習慣。在社區中支持購買本地和綠色來源的食品。</w:t>
            </w:r>
          </w:p>
        </w:tc>
      </w:tr>
      <w:tr w:rsidR="0084363B" w:rsidRPr="000D688E" w14:paraId="647CC4F5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A0F13E0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藥品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0F7A5E35" w14:textId="77777777" w:rsidR="0084363B" w:rsidRPr="000D688E" w:rsidRDefault="0084363B" w:rsidP="00057CB5">
            <w:pPr>
              <w:spacing w:line="440" w:lineRule="exact"/>
              <w:ind w:rightChars="17" w:right="36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透過減少過度用藥、避免不當的藥品廢棄物處置、鼓勵藥廠回收、</w:t>
            </w:r>
            <w:proofErr w:type="gramStart"/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不</w:t>
            </w:r>
            <w:proofErr w:type="gramEnd"/>
            <w:r w:rsidRPr="000D688E">
              <w:rPr>
                <w:rFonts w:ascii="微軟正黑體" w:eastAsia="微軟正黑體" w:hAnsi="微軟正黑體" w:cs="Times New Roman" w:hint="eastAsia"/>
                <w:bCs/>
                <w:sz w:val="24"/>
                <w:szCs w:val="24"/>
              </w:rPr>
              <w:t>藉</w:t>
            </w: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救災之機傾銷藥品來降低藥品污染。</w:t>
            </w:r>
          </w:p>
        </w:tc>
      </w:tr>
      <w:tr w:rsidR="0084363B" w:rsidRPr="000D688E" w14:paraId="292C29A4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19CE391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建築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1AD2EF1F" w14:textId="77777777" w:rsidR="0084363B" w:rsidRPr="000D688E" w:rsidRDefault="0084363B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在衛生設施的設計和建造過程中遵循綠色建築的原則和實踐。</w:t>
            </w:r>
          </w:p>
        </w:tc>
      </w:tr>
      <w:tr w:rsidR="0084363B" w:rsidRPr="000D688E" w14:paraId="32A3F89D" w14:textId="77777777" w:rsidTr="0084363B">
        <w:trPr>
          <w:trHeight w:val="851"/>
        </w:trPr>
        <w:tc>
          <w:tcPr>
            <w:tcW w:w="209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E4646F5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採購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091CD855" w14:textId="77777777" w:rsidR="0084363B" w:rsidRPr="000D688E" w:rsidRDefault="0084363B" w:rsidP="00057CB5">
            <w:pPr>
              <w:spacing w:line="440" w:lineRule="exact"/>
              <w:ind w:rightChars="17" w:right="36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從具有社會責任感和環境責任感的供應商，取得以永續方式生產的產品和材料。</w:t>
            </w:r>
          </w:p>
        </w:tc>
      </w:tr>
      <w:tr w:rsidR="0084363B" w:rsidRPr="000D688E" w14:paraId="7398D960" w14:textId="77777777" w:rsidTr="0084363B">
        <w:trPr>
          <w:trHeight w:val="570"/>
        </w:trPr>
        <w:tc>
          <w:tcPr>
            <w:tcW w:w="2097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578580AA" w14:textId="77777777" w:rsidR="0084363B" w:rsidRPr="000D688E" w:rsidRDefault="0084363B" w:rsidP="0084363B">
            <w:pPr>
              <w:pStyle w:val="a5"/>
              <w:numPr>
                <w:ilvl w:val="0"/>
                <w:numId w:val="2"/>
              </w:numPr>
              <w:spacing w:line="440" w:lineRule="exact"/>
              <w:ind w:leftChars="0" w:rightChars="-127" w:right="-267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/>
                <w:szCs w:val="24"/>
              </w:rPr>
              <w:t>其他</w:t>
            </w:r>
          </w:p>
        </w:tc>
        <w:tc>
          <w:tcPr>
            <w:tcW w:w="7826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37A5ED99" w14:textId="77777777" w:rsidR="0084363B" w:rsidRPr="000D688E" w:rsidRDefault="0084363B" w:rsidP="00057CB5">
            <w:pPr>
              <w:spacing w:line="440" w:lineRule="exact"/>
              <w:ind w:rightChars="-127" w:right="-267"/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</w:pPr>
            <w:r w:rsidRPr="000D688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(請自行填寫相對應主題)</w:t>
            </w:r>
          </w:p>
        </w:tc>
      </w:tr>
    </w:tbl>
    <w:p w14:paraId="49D82D10" w14:textId="77777777" w:rsidR="00216CB5" w:rsidRPr="0084363B" w:rsidRDefault="0084363B">
      <w:pPr>
        <w:rPr>
          <w:rFonts w:ascii="微軟正黑體" w:eastAsia="微軟正黑體" w:hAnsi="微軟正黑體" w:cs="Times New Roman"/>
          <w:sz w:val="24"/>
          <w:szCs w:val="24"/>
        </w:rPr>
      </w:pPr>
      <w:r w:rsidRPr="000D688E">
        <w:rPr>
          <w:rFonts w:ascii="微軟正黑體" w:eastAsia="微軟正黑體" w:hAnsi="微軟正黑體" w:cs="Times New Roman" w:hint="eastAsia"/>
          <w:bCs/>
          <w:sz w:val="24"/>
          <w:szCs w:val="24"/>
        </w:rPr>
        <w:t>※</w:t>
      </w:r>
      <w:r w:rsidRPr="000D688E">
        <w:rPr>
          <w:rFonts w:ascii="微軟正黑體" w:eastAsia="微軟正黑體" w:hAnsi="微軟正黑體" w:cs="Times New Roman"/>
          <w:bCs/>
          <w:sz w:val="24"/>
          <w:szCs w:val="24"/>
        </w:rPr>
        <w:t>請依</w:t>
      </w:r>
      <w:r w:rsidR="008936D2">
        <w:rPr>
          <w:rFonts w:ascii="微軟正黑體" w:eastAsia="微軟正黑體" w:hAnsi="微軟正黑體" w:cs="Times New Roman" w:hint="eastAsia"/>
          <w:bCs/>
          <w:sz w:val="24"/>
          <w:szCs w:val="24"/>
        </w:rPr>
        <w:t>參</w:t>
      </w:r>
      <w:r w:rsidR="000C7565">
        <w:rPr>
          <w:rFonts w:ascii="微軟正黑體" w:eastAsia="微軟正黑體" w:hAnsi="微軟正黑體" w:cs="Times New Roman" w:hint="eastAsia"/>
          <w:bCs/>
          <w:sz w:val="24"/>
          <w:szCs w:val="24"/>
        </w:rPr>
        <w:t>與</w:t>
      </w:r>
      <w:r w:rsidRPr="000D688E">
        <w:rPr>
          <w:rFonts w:ascii="微軟正黑體" w:eastAsia="微軟正黑體" w:hAnsi="微軟正黑體" w:cs="Times New Roman"/>
          <w:bCs/>
          <w:sz w:val="24"/>
          <w:szCs w:val="24"/>
        </w:rPr>
        <w:t>專案內容勾選適用之指標。</w:t>
      </w:r>
    </w:p>
    <w:sectPr w:rsidR="00216CB5" w:rsidRPr="0084363B" w:rsidSect="0084363B">
      <w:pgSz w:w="11906" w:h="16838"/>
      <w:pgMar w:top="1134" w:right="1077" w:bottom="993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D67DC"/>
    <w:multiLevelType w:val="hybridMultilevel"/>
    <w:tmpl w:val="5A8AEED4"/>
    <w:lvl w:ilvl="0" w:tplc="2700B32E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FF15D8"/>
    <w:multiLevelType w:val="hybridMultilevel"/>
    <w:tmpl w:val="92A403C0"/>
    <w:lvl w:ilvl="0" w:tplc="F9945B44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7A03354"/>
    <w:multiLevelType w:val="hybridMultilevel"/>
    <w:tmpl w:val="166477C2"/>
    <w:lvl w:ilvl="0" w:tplc="E2BAB47C">
      <w:start w:val="1"/>
      <w:numFmt w:val="taiwaneseCountingThousand"/>
      <w:lvlText w:val="%1、"/>
      <w:lvlJc w:val="left"/>
      <w:pPr>
        <w:ind w:left="660" w:hanging="6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8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EF"/>
    <w:rsid w:val="00073AEF"/>
    <w:rsid w:val="000C7565"/>
    <w:rsid w:val="00216CB5"/>
    <w:rsid w:val="00446AD0"/>
    <w:rsid w:val="006A6AF6"/>
    <w:rsid w:val="0084363B"/>
    <w:rsid w:val="008936D2"/>
    <w:rsid w:val="00E87304"/>
    <w:rsid w:val="00ED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C8A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63B"/>
    <w:pPr>
      <w:spacing w:after="160" w:line="276" w:lineRule="auto"/>
    </w:pPr>
    <w:rPr>
      <w:kern w:val="0"/>
      <w:sz w:val="21"/>
      <w:szCs w:val="21"/>
    </w:rPr>
  </w:style>
  <w:style w:type="paragraph" w:styleId="2">
    <w:name w:val="heading 2"/>
    <w:basedOn w:val="a"/>
    <w:next w:val="a"/>
    <w:link w:val="20"/>
    <w:uiPriority w:val="9"/>
    <w:unhideWhenUsed/>
    <w:qFormat/>
    <w:rsid w:val="0084363B"/>
    <w:pPr>
      <w:keepNext/>
      <w:keepLines/>
      <w:spacing w:before="120" w:after="0" w:line="240" w:lineRule="auto"/>
      <w:outlineLvl w:val="1"/>
    </w:pPr>
    <w:rPr>
      <w:rFonts w:asciiTheme="majorHAnsi" w:eastAsia="微軟正黑體" w:hAnsiTheme="majorHAnsi" w:cstheme="majorBidi"/>
      <w:b/>
      <w:color w:val="ED7D31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4363B"/>
    <w:rPr>
      <w:rFonts w:asciiTheme="majorHAnsi" w:eastAsia="微軟正黑體" w:hAnsiTheme="majorHAnsi" w:cstheme="majorBidi"/>
      <w:b/>
      <w:color w:val="ED7D31"/>
      <w:kern w:val="0"/>
      <w:sz w:val="32"/>
      <w:szCs w:val="36"/>
    </w:rPr>
  </w:style>
  <w:style w:type="table" w:styleId="a3">
    <w:name w:val="Table Grid"/>
    <w:basedOn w:val="a1"/>
    <w:uiPriority w:val="39"/>
    <w:rsid w:val="0084363B"/>
    <w:rPr>
      <w:kern w:val="0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標題 (4) 字元,圖標號 字元,預設樣式 字元,(二) 字元,lp1 字元,FooterText 字元,numbered 字元,Paragraphe de liste1 字元,卑南壹 字元,List Paragraph 字元,樣式 清單段落+標題2 字元,詳細說明 字元,List Paragraph_0 字元,節 字元,第二層 1.1 字元,picture 字元,Footnote Sam 字元,List Paragraph (numbered (a)) 字元,Text 字元"/>
    <w:link w:val="a5"/>
    <w:uiPriority w:val="34"/>
    <w:qFormat/>
    <w:locked/>
    <w:rsid w:val="0084363B"/>
  </w:style>
  <w:style w:type="paragraph" w:styleId="a5">
    <w:name w:val="List Paragraph"/>
    <w:aliases w:val="標題 (4),圖標號,預設樣式,(二),lp1,FooterText,numbered,Paragraphe de liste1,卑南壹,List Paragraph,樣式 清單段落+標題2,詳細說明,List Paragraph_0,節,第二層 1.1,picture,Footnote Sam,List Paragraph (numbered (a)),Text,Noise heading,RUS List,Rec para,Dot pt,F5 List Paragraph,計畫_內文2"/>
    <w:basedOn w:val="a"/>
    <w:link w:val="a4"/>
    <w:uiPriority w:val="34"/>
    <w:qFormat/>
    <w:rsid w:val="0084363B"/>
    <w:pPr>
      <w:widowControl w:val="0"/>
      <w:spacing w:after="0" w:line="240" w:lineRule="auto"/>
      <w:ind w:leftChars="200" w:left="480"/>
    </w:pPr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範本_2025年NHQA淨零醫療主題分類表_範本</Template>
  <TotalTime>1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郭奕愷組員</dc:creator>
  <cp:keywords/>
  <dc:description/>
  <cp:lastModifiedBy>郭奕愷組員</cp:lastModifiedBy>
  <cp:revision>1</cp:revision>
  <dcterms:created xsi:type="dcterms:W3CDTF">2026-03-20T01:08:00Z</dcterms:created>
  <dcterms:modified xsi:type="dcterms:W3CDTF">2026-03-20T01:09:00Z</dcterms:modified>
</cp:coreProperties>
</file>