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39" w:rsidRDefault="00E73619">
      <w:pPr>
        <w:pStyle w:val="Textbody"/>
        <w:rPr>
          <w:rFonts w:hint="eastAsia"/>
        </w:rPr>
      </w:pPr>
      <w:r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4439878</wp:posOffset>
                </wp:positionH>
                <wp:positionV relativeFrom="paragraph">
                  <wp:posOffset>96478</wp:posOffset>
                </wp:positionV>
                <wp:extent cx="1397632" cy="495303"/>
                <wp:effectExtent l="0" t="0" r="12068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2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100.06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訂定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102.09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102.11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修訂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103.12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106.06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  107.03修訂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349.6pt;margin-top:7.6pt;width:110.05pt;height:3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cfxQEAAGIDAAAOAAAAZHJzL2Uyb0RvYy54bWysU82O0zAQviPxDpbvNGkLCxs1XQmqRUgr&#10;QCo8wNSxG0u2x7JNk3LizlvwHjwO2tdg7LRdtNwQF+fz/Hm+byarm9EadpAhanQtn89qzqQT2Gm3&#10;b/nnT7fPXnEWE7gODDrZ8qOM/Gb99Mlq8I1cYI+mk4FRERebwbe8T8k3VRVFLy3EGXrpyKkwWEh0&#10;DfuqCzBQdWuqRV1fVQOGzgcUMkaybiYnX5f6SkmRPigVZWKm5dRbKmco5y6f1XoFzT6A77U4tQH/&#10;0IUF7ejRS6kNJGBfgv6rlNUiYESVZgJthUppIQsHYjOvH7HZ9uBl4ULiRH+RKf6/suL94WNguqPZ&#10;cebA0oh+/fxx//3bPEsz+NhQxNZTTBpf45jDTvZIxsx4VMHmL3Fh5CeRjxdh5ZiYyEnL65dXywVn&#10;gnzPr18s62UuUz1k+xDTW4mWZdDyQIMresLhLqYp9BySH3N4q40hOzTGPTLkuA3EfsrK7irzmPrN&#10;KI27kZwZ7rA7EjdaYHq0x/CVs4GWoeWOtpUz886R1nlvziCcwe4MwAlKbHnibIJv0rRfNGAP6c5t&#10;vTgJUvqgQRbmp6XLm/LnvXT78GusfwMAAP//AwBQSwMEFAAGAAgAAAAhADHxVVLdAAAACQEAAA8A&#10;AABkcnMvZG93bnJldi54bWxMj0FPwzAMhe9I+w+RJ3FjSTsxraXphBAcmbTBhVvaeG23xqmadCv/&#10;HnOCk229p+fvFbvZ9eKKY+g8aUhWCgRS7W1HjYbPj7eHLYgQDVnTe0IN3xhgVy7uCpNbf6MDXo+x&#10;ERxCITca2hiHXMpQt+hMWPkBibWTH52JfI6NtKO5cbjrZarURjrTEX9ozYAvLdaX4+Q0nN73l/Pr&#10;dFDnRm3xKxlxrpK91vfL+fkJRMQ5/pnhF5/RoWSmyk9kg+g1bLIsZSsLjzzZkCXZGkTFyzoFWRby&#10;f4PyBwAA//8DAFBLAQItABQABgAIAAAAIQC2gziS/gAAAOEBAAATAAAAAAAAAAAAAAAAAAAAAABb&#10;Q29udGVudF9UeXBlc10ueG1sUEsBAi0AFAAGAAgAAAAhADj9If/WAAAAlAEAAAsAAAAAAAAAAAAA&#10;AAAALwEAAF9yZWxzLy5yZWxzUEsBAi0AFAAGAAgAAAAhAI76hx/FAQAAYgMAAA4AAAAAAAAAAAAA&#10;AAAALgIAAGRycy9lMm9Eb2MueG1sUEsBAi0AFAAGAAgAAAAhADHxVVLdAAAACQEAAA8AAAAAAAAA&#10;AAAAAAAAHwQAAGRycy9kb3ducmV2LnhtbFBLBQYAAAAABAAEAPMAAAApBQAAAAA=&#10;" filled="f" stroked="f">
                <v:textbox inset="0,0,0,0">
                  <w:txbxContent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100.06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訂定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102.09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102.11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103.12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106.06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  107.03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</w:t>
      </w:r>
      <w:proofErr w:type="gramStart"/>
      <w:r>
        <w:rPr>
          <w:rFonts w:ascii="標楷體" w:eastAsia="標楷體" w:hAnsi="標楷體"/>
        </w:rPr>
        <w:t>一</w:t>
      </w:r>
      <w:proofErr w:type="gramEnd"/>
    </w:p>
    <w:p w:rsidR="00423639" w:rsidRDefault="00423639">
      <w:pPr>
        <w:pStyle w:val="Textbody"/>
        <w:rPr>
          <w:rFonts w:ascii="標楷體" w:eastAsia="標楷體" w:hAnsi="標楷體"/>
        </w:rPr>
      </w:pPr>
    </w:p>
    <w:p w:rsidR="00423639" w:rsidRPr="009F2353" w:rsidRDefault="00E73619">
      <w:pPr>
        <w:pStyle w:val="Textbody"/>
        <w:ind w:left="890" w:hanging="890"/>
        <w:jc w:val="center"/>
        <w:rPr>
          <w:rFonts w:hint="eastAsia"/>
          <w:color w:val="000000" w:themeColor="text1"/>
        </w:rPr>
      </w:pPr>
      <w:r>
        <w:rPr>
          <w:rFonts w:cs="新細明體"/>
          <w:b/>
          <w:kern w:val="0"/>
          <w:sz w:val="36"/>
          <w:szCs w:val="44"/>
        </w:rPr>
        <w:t>臺北榮民總醫院醫療設備採購</w:t>
      </w:r>
      <w:r w:rsidRPr="009F2353">
        <w:rPr>
          <w:rFonts w:cs="新細明體"/>
          <w:b/>
          <w:color w:val="000000" w:themeColor="text1"/>
          <w:kern w:val="0"/>
          <w:sz w:val="36"/>
          <w:szCs w:val="44"/>
        </w:rPr>
        <w:t>/</w:t>
      </w:r>
      <w:r w:rsidRPr="009F2353">
        <w:rPr>
          <w:rFonts w:cs="新細明體"/>
          <w:b/>
          <w:color w:val="000000" w:themeColor="text1"/>
          <w:kern w:val="0"/>
          <w:sz w:val="36"/>
          <w:szCs w:val="44"/>
        </w:rPr>
        <w:t>租賃案審查申請表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9F2353" w:rsidRPr="009F2353">
        <w:tc>
          <w:tcPr>
            <w:tcW w:w="160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購案編號</w:t>
            </w: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申購單位</w:t>
            </w: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160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F2353" w:rsidRPr="009F2353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經費來源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rPr>
                <w:rFonts w:hint="eastAsia"/>
                <w:color w:val="000000" w:themeColor="text1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Cs w:val="28"/>
              </w:rPr>
              <w:t>□採購</w:t>
            </w:r>
            <w:r w:rsidRPr="009F2353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 xml:space="preserve">____________         </w:t>
            </w:r>
          </w:p>
          <w:p w:rsidR="00423639" w:rsidRPr="009F2353" w:rsidRDefault="00E73619">
            <w:pPr>
              <w:pStyle w:val="TableContents"/>
              <w:rPr>
                <w:rFonts w:hint="eastAsia"/>
                <w:color w:val="000000" w:themeColor="text1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Cs w:val="28"/>
              </w:rPr>
              <w:t>□租賃</w:t>
            </w: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23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核定預算/租賃金額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9F2353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設備名稱</w:t>
            </w:r>
          </w:p>
        </w:tc>
        <w:tc>
          <w:tcPr>
            <w:tcW w:w="8031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申購總價(NT$)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申購用途</w:t>
            </w:r>
          </w:p>
        </w:tc>
        <w:tc>
          <w:tcPr>
            <w:tcW w:w="8031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放置地點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是否需附衛生福利部許可證</w:t>
            </w:r>
          </w:p>
        </w:tc>
        <w:tc>
          <w:tcPr>
            <w:tcW w:w="321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是，證號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__________           </w:t>
            </w:r>
          </w:p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 否</w:t>
            </w: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二級主管簽章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預定招標方式</w:t>
            </w:r>
          </w:p>
        </w:tc>
        <w:tc>
          <w:tcPr>
            <w:tcW w:w="3213" w:type="dxa"/>
            <w:gridSpan w:val="2"/>
            <w:vMerge w:val="restart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□公開招標</w:t>
            </w:r>
          </w:p>
          <w:p w:rsidR="00423639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□限制性招標</w:t>
            </w:r>
          </w:p>
          <w:p w:rsidR="00423639" w:rsidRDefault="00E73619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一級主管簽章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423639">
            <w:pPr>
              <w:widowControl/>
              <w:rPr>
                <w:rFonts w:hint="eastAsia"/>
              </w:rPr>
            </w:pPr>
          </w:p>
        </w:tc>
        <w:tc>
          <w:tcPr>
            <w:tcW w:w="3213" w:type="dxa"/>
            <w:gridSpan w:val="2"/>
            <w:vMerge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Default="00423639">
            <w:pPr>
              <w:widowControl/>
              <w:rPr>
                <w:rFonts w:hint="eastAsia"/>
              </w:rPr>
            </w:pPr>
          </w:p>
        </w:tc>
      </w:tr>
      <w:tr w:rsidR="00423639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補給室</w:t>
            </w: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</w:tr>
      <w:tr w:rsidR="00423639">
        <w:trPr>
          <w:trHeight w:val="2366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spacing w:before="57" w:after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是否配合電子病歷作業</w:t>
            </w:r>
          </w:p>
          <w:p w:rsidR="00423639" w:rsidRDefault="00E73619">
            <w:pPr>
              <w:pStyle w:val="TableContents"/>
              <w:spacing w:before="57" w:after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  <w:p w:rsidR="00423639" w:rsidRDefault="00E73619">
            <w:pPr>
              <w:pStyle w:val="TableContents"/>
              <w:spacing w:before="57" w:after="57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  <w:tc>
          <w:tcPr>
            <w:tcW w:w="3212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423639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Default="00E73619">
            <w:pPr>
              <w:pStyle w:val="TableContents"/>
              <w:spacing w:before="57" w:after="57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581028</wp:posOffset>
                      </wp:positionH>
                      <wp:positionV relativeFrom="paragraph">
                        <wp:posOffset>118113</wp:posOffset>
                      </wp:positionV>
                      <wp:extent cx="2032638" cy="202567"/>
                      <wp:effectExtent l="0" t="0" r="5712" b="6983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638" cy="202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23639" w:rsidRDefault="00E73619">
                                  <w:pP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得依案件之內容授權補給室主任決行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形狀2" o:spid="_x0000_s1027" type="#_x0000_t202" style="position:absolute;margin-left:45.75pt;margin-top:9.3pt;width:160.05pt;height:15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22xwEAAGkDAAAOAAAAZHJzL2Uyb0RvYy54bWysU8Fu2zAMvQ/oPwi6N3JdLBuMOAW2oMWA&#10;YhuQ7QMUWYoFSKIgqbGz0+77i/3HPmfYb4yS43TobkUvNEVSFN/j8+pmtIYcZIgaXEuvFhUl0gno&#10;tNu39OuX28u3lMTEXccNONnSo4z0Zn3xajX4RtbQg+lkINjExWbwLe1T8g1jUfTS8rgALx0mFQTL&#10;Ex7DnnWBD9jdGlZX1ZINEDofQMgYMbqZknRd+islRfqkVJSJmJbibKnYUOwuW7Ze8WYfuO+1OI3B&#10;nzGF5drho+dWG544eQj6v1ZWiwARVFoIsAyU0kIWDIjmqnqCZttzLwsWJCf6M03x5dqKj4fPgeiu&#10;pTUljltc0e9fP//8+F5nagYfG6zYeqxJ4zsYccVzPGIwIx5VsPmLWAjmkeTjmVg5JiIwWFfX9fIa&#10;pSAwV1f16+Wb3IY93vYhpjsJlmSnpQEXV/jkh/uYptK5JD/m4FYbU5Zn3JNArtvw2E+3cpplHNO8&#10;2UvjbiyQz1h20B0RIuoY3+4hfKNkQE201KFoKTEfHFKe5TM7YXZ2s8OdwIstTZRM7vs0yQz37Hm6&#10;d1svTryUcXCfhYCT9rJg/j2XoR//kPVfAAAA//8DAFBLAwQUAAYACAAAACEAulMTfNwAAAAIAQAA&#10;DwAAAGRycy9kb3ducmV2LnhtbEyPQU/DMAyF70j8h8hI3FgSRKdSmk4IwZFJG1y4pY3Xdmucqkm3&#10;8u8xJ7jZfk/P3ys3ix/EGafYBzKgVwoEUhNcT62Bz4+3uxxETJacHQKhgW+MsKmur0pbuHChHZ73&#10;qRUcQrGwBrqUxkLK2HTobVyFEYm1Q5i8TbxOrXSTvXC4H+S9UmvpbU/8obMjvnTYnPazN3B4356O&#10;r/NOHVuV45eecKn11pjbm+X5CUTCJf2Z4Ref0aFipjrM5KIYDDzqjJ18z9cgWH/QmofaQKYykFUp&#10;/xeofgAAAP//AwBQSwECLQAUAAYACAAAACEAtoM4kv4AAADhAQAAEwAAAAAAAAAAAAAAAAAAAAAA&#10;W0NvbnRlbnRfVHlwZXNdLnhtbFBLAQItABQABgAIAAAAIQA4/SH/1gAAAJQBAAALAAAAAAAAAAAA&#10;AAAAAC8BAABfcmVscy8ucmVsc1BLAQItABQABgAIAAAAIQA5lR22xwEAAGkDAAAOAAAAAAAAAAAA&#10;AAAAAC4CAABkcnMvZTJvRG9jLnhtbFBLAQItABQABgAIAAAAIQC6UxN83AAAAAgBAAAPAAAAAAAA&#10;AAAAAAAAACEEAABkcnMvZG93bnJldi54bWxQSwUGAAAAAAQABADzAAAAKgUAAAAA&#10;" filled="f" stroked="f">
                      <v:textbox inset="0,0,0,0">
                        <w:txbxContent>
                          <w:p w:rsidR="00423639" w:rsidRDefault="00E73619">
                            <w:pP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得依案件之內容授權補給室主任決行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639" w:rsidRPr="00FC28CA" w:rsidRDefault="00E73619">
      <w:pPr>
        <w:pStyle w:val="Textbody"/>
        <w:ind w:left="890" w:hanging="890"/>
        <w:rPr>
          <w:rFonts w:hint="eastAsia"/>
          <w:color w:val="000000" w:themeColor="text1"/>
        </w:rPr>
      </w:pPr>
      <w:r>
        <w:rPr>
          <w:rFonts w:cs="新細明體"/>
          <w:kern w:val="0"/>
        </w:rPr>
        <w:t>說明：</w:t>
      </w:r>
    </w:p>
    <w:p w:rsidR="00423639" w:rsidRDefault="00E73619">
      <w:pPr>
        <w:pStyle w:val="Textbody"/>
        <w:ind w:left="283" w:hanging="283"/>
        <w:rPr>
          <w:rFonts w:hint="eastAsia"/>
        </w:rPr>
      </w:pPr>
      <w:r w:rsidRPr="00FC28CA">
        <w:rPr>
          <w:color w:val="000000" w:themeColor="text1"/>
          <w:sz w:val="22"/>
        </w:rPr>
        <w:t xml:space="preserve">1. </w:t>
      </w:r>
      <w:r w:rsidRPr="00FC28CA">
        <w:rPr>
          <w:color w:val="000000" w:themeColor="text1"/>
          <w:sz w:val="22"/>
        </w:rPr>
        <w:t>醫療設備單價預算金額在新台幣</w:t>
      </w:r>
      <w:r w:rsidRPr="00FC28CA">
        <w:rPr>
          <w:color w:val="000000" w:themeColor="text1"/>
          <w:sz w:val="22"/>
        </w:rPr>
        <w:t>300</w:t>
      </w:r>
      <w:r w:rsidR="009F2353">
        <w:rPr>
          <w:color w:val="000000" w:themeColor="text1"/>
          <w:sz w:val="22"/>
        </w:rPr>
        <w:t>萬元以上申購案</w:t>
      </w:r>
      <w:r w:rsidR="001C767A">
        <w:rPr>
          <w:color w:val="000000" w:themeColor="text1"/>
          <w:sz w:val="22"/>
        </w:rPr>
        <w:t>或特殊交辦案件，請填寫本表</w:t>
      </w:r>
      <w:r w:rsidRPr="00FC28CA">
        <w:rPr>
          <w:color w:val="000000" w:themeColor="text1"/>
          <w:sz w:val="22"/>
        </w:rPr>
        <w:t>及</w:t>
      </w:r>
      <w:r w:rsidRPr="00FC28CA">
        <w:rPr>
          <w:color w:val="000000" w:themeColor="text1"/>
          <w:sz w:val="22"/>
          <w:u w:val="single"/>
        </w:rPr>
        <w:t>300</w:t>
      </w:r>
      <w:r w:rsidRPr="00FC28CA">
        <w:rPr>
          <w:color w:val="000000" w:themeColor="text1"/>
          <w:sz w:val="22"/>
          <w:u w:val="single"/>
        </w:rPr>
        <w:t>萬元以上醫療儀器設備與市售該類設備規格差</w:t>
      </w:r>
      <w:bookmarkStart w:id="0" w:name="_GoBack"/>
      <w:r w:rsidRPr="000D13B4">
        <w:rPr>
          <w:color w:val="000000" w:themeColor="text1"/>
          <w:sz w:val="22"/>
          <w:u w:val="single"/>
        </w:rPr>
        <w:t>異比較說明表</w:t>
      </w:r>
      <w:r w:rsidRPr="000D13B4">
        <w:rPr>
          <w:color w:val="000000" w:themeColor="text1"/>
          <w:sz w:val="22"/>
        </w:rPr>
        <w:t>，</w:t>
      </w:r>
      <w:r w:rsidR="009F2353" w:rsidRPr="000D13B4">
        <w:rPr>
          <w:rFonts w:hint="eastAsia"/>
          <w:color w:val="000000" w:themeColor="text1"/>
          <w:sz w:val="22"/>
        </w:rPr>
        <w:t>本院</w:t>
      </w:r>
      <w:r w:rsidR="009F2353" w:rsidRPr="000D13B4">
        <w:rPr>
          <w:color w:val="000000" w:themeColor="text1"/>
          <w:sz w:val="22"/>
        </w:rPr>
        <w:t>單價</w:t>
      </w:r>
      <w:r w:rsidR="009F2353" w:rsidRPr="000D13B4">
        <w:rPr>
          <w:color w:val="000000" w:themeColor="text1"/>
          <w:sz w:val="22"/>
        </w:rPr>
        <w:t>300</w:t>
      </w:r>
      <w:r w:rsidR="009F2353" w:rsidRPr="000D13B4">
        <w:rPr>
          <w:color w:val="000000" w:themeColor="text1"/>
          <w:sz w:val="22"/>
        </w:rPr>
        <w:t>萬元以上</w:t>
      </w:r>
      <w:r w:rsidR="00B637E9" w:rsidRPr="000D13B4">
        <w:rPr>
          <w:rFonts w:hint="eastAsia"/>
          <w:color w:val="000000" w:themeColor="text1"/>
          <w:sz w:val="22"/>
        </w:rPr>
        <w:t>純醫療設備</w:t>
      </w:r>
      <w:r w:rsidR="009F2353" w:rsidRPr="000D13B4">
        <w:rPr>
          <w:color w:val="000000" w:themeColor="text1"/>
          <w:sz w:val="22"/>
        </w:rPr>
        <w:t>租賃案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，</w:t>
      </w:r>
      <w:r w:rsidR="009F2353" w:rsidRPr="000D13B4">
        <w:rPr>
          <w:rFonts w:hint="eastAsia"/>
          <w:color w:val="000000" w:themeColor="text1"/>
          <w:sz w:val="22"/>
        </w:rPr>
        <w:t>加填</w:t>
      </w:r>
      <w:r w:rsidR="009F2353" w:rsidRPr="000D13B4">
        <w:rPr>
          <w:rFonts w:hint="eastAsia"/>
          <w:color w:val="000000" w:themeColor="text1"/>
          <w:sz w:val="22"/>
          <w:u w:val="single"/>
        </w:rPr>
        <w:t>醫療設備採購</w:t>
      </w:r>
      <w:r w:rsidR="009F2353" w:rsidRPr="000D13B4">
        <w:rPr>
          <w:rFonts w:hint="eastAsia"/>
          <w:color w:val="000000" w:themeColor="text1"/>
          <w:sz w:val="22"/>
          <w:u w:val="single"/>
        </w:rPr>
        <w:t>.</w:t>
      </w:r>
      <w:r w:rsidR="009F2353" w:rsidRPr="000D13B4">
        <w:rPr>
          <w:rFonts w:hint="eastAsia"/>
          <w:color w:val="000000" w:themeColor="text1"/>
          <w:sz w:val="22"/>
          <w:u w:val="single"/>
        </w:rPr>
        <w:t>租賃案審查申請表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、</w:t>
      </w:r>
      <w:r w:rsidR="009F2353" w:rsidRPr="000D13B4">
        <w:rPr>
          <w:rFonts w:hint="eastAsia"/>
          <w:color w:val="000000" w:themeColor="text1"/>
          <w:sz w:val="22"/>
          <w:u w:val="single"/>
        </w:rPr>
        <w:t>醫療項目成本分析及訂價申請表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、</w:t>
      </w:r>
      <w:r w:rsidR="009F2353" w:rsidRPr="000D13B4">
        <w:rPr>
          <w:rFonts w:hint="eastAsia"/>
          <w:color w:val="000000" w:themeColor="text1"/>
          <w:sz w:val="22"/>
          <w:u w:val="single"/>
        </w:rPr>
        <w:t>投資效益分析資料表</w:t>
      </w:r>
      <w:r w:rsidR="009F2353" w:rsidRPr="000D13B4">
        <w:rPr>
          <w:rFonts w:ascii="新細明體" w:hAnsi="新細明體" w:hint="eastAsia"/>
          <w:color w:val="000000" w:themeColor="text1"/>
          <w:sz w:val="22"/>
        </w:rPr>
        <w:t>，</w:t>
      </w:r>
      <w:r w:rsidRPr="000D13B4">
        <w:rPr>
          <w:color w:val="000000" w:themeColor="text1"/>
          <w:sz w:val="22"/>
        </w:rPr>
        <w:t>並檢附</w:t>
      </w:r>
      <w:r w:rsidRPr="000D13B4">
        <w:rPr>
          <w:color w:val="000000" w:themeColor="text1"/>
          <w:sz w:val="22"/>
          <w:u w:val="single"/>
        </w:rPr>
        <w:t>招標規格（</w:t>
      </w:r>
      <w:proofErr w:type="gramStart"/>
      <w:r w:rsidRPr="000D13B4">
        <w:rPr>
          <w:color w:val="000000" w:themeColor="text1"/>
          <w:sz w:val="22"/>
          <w:u w:val="single"/>
        </w:rPr>
        <w:t>範</w:t>
      </w:r>
      <w:proofErr w:type="gramEnd"/>
      <w:r w:rsidRPr="000D13B4">
        <w:rPr>
          <w:color w:val="000000" w:themeColor="text1"/>
          <w:sz w:val="22"/>
          <w:u w:val="single"/>
        </w:rPr>
        <w:t>）表</w:t>
      </w:r>
      <w:r w:rsidRPr="000D13B4">
        <w:rPr>
          <w:color w:val="000000" w:themeColor="text1"/>
          <w:sz w:val="22"/>
        </w:rPr>
        <w:t>、</w:t>
      </w:r>
      <w:r w:rsidRPr="000D13B4">
        <w:rPr>
          <w:color w:val="000000" w:themeColor="text1"/>
          <w:sz w:val="22"/>
          <w:u w:val="single"/>
        </w:rPr>
        <w:t>廠商報價單</w:t>
      </w:r>
      <w:r w:rsidRPr="000D13B4">
        <w:rPr>
          <w:rFonts w:ascii="新細明體" w:hAnsi="新細明體"/>
          <w:color w:val="000000" w:themeColor="text1"/>
          <w:sz w:val="22"/>
        </w:rPr>
        <w:t>、</w:t>
      </w:r>
      <w:proofErr w:type="gramStart"/>
      <w:r w:rsidRPr="000D13B4">
        <w:rPr>
          <w:rFonts w:ascii="新細明體" w:hAnsi="新細明體"/>
          <w:color w:val="000000" w:themeColor="text1"/>
          <w:sz w:val="22"/>
          <w:u w:val="single"/>
        </w:rPr>
        <w:t>臺</w:t>
      </w:r>
      <w:proofErr w:type="gramEnd"/>
      <w:r w:rsidRPr="000D13B4">
        <w:rPr>
          <w:rFonts w:ascii="新細明體" w:hAnsi="新細明體"/>
          <w:color w:val="000000" w:themeColor="text1"/>
          <w:sz w:val="22"/>
          <w:u w:val="single"/>
        </w:rPr>
        <w:t>北榮民總醫院租賃設備評估資料表(</w:t>
      </w:r>
      <w:r w:rsidR="00A97D14" w:rsidRPr="000D13B4">
        <w:rPr>
          <w:rFonts w:ascii="新細明體" w:hAnsi="新細明體" w:hint="eastAsia"/>
          <w:color w:val="000000" w:themeColor="text1"/>
          <w:sz w:val="22"/>
          <w:u w:val="single"/>
        </w:rPr>
        <w:t>所有</w:t>
      </w:r>
      <w:r w:rsidRPr="000D13B4">
        <w:rPr>
          <w:rFonts w:ascii="新細明體" w:hAnsi="新細明體"/>
          <w:color w:val="000000" w:themeColor="text1"/>
          <w:sz w:val="22"/>
          <w:u w:val="single"/>
        </w:rPr>
        <w:t>租賃案)</w:t>
      </w:r>
      <w:bookmarkEnd w:id="0"/>
      <w:r>
        <w:rPr>
          <w:sz w:val="22"/>
        </w:rPr>
        <w:t>及</w:t>
      </w:r>
      <w:r>
        <w:rPr>
          <w:sz w:val="22"/>
          <w:u w:val="single"/>
        </w:rPr>
        <w:t>衛生主管機關核發之許可證</w:t>
      </w:r>
      <w:r>
        <w:rPr>
          <w:sz w:val="22"/>
        </w:rPr>
        <w:t>等資料，如採購方式</w:t>
      </w:r>
      <w:proofErr w:type="gramStart"/>
      <w:r>
        <w:rPr>
          <w:sz w:val="22"/>
        </w:rPr>
        <w:t>採</w:t>
      </w:r>
      <w:proofErr w:type="gramEnd"/>
      <w:r>
        <w:rPr>
          <w:sz w:val="22"/>
        </w:rPr>
        <w:t>限制性招標者，請檢附限制性</w:t>
      </w:r>
      <w:proofErr w:type="gramStart"/>
      <w:r>
        <w:rPr>
          <w:sz w:val="22"/>
        </w:rPr>
        <w:t>招標指廠理由</w:t>
      </w:r>
      <w:proofErr w:type="gramEnd"/>
      <w:r>
        <w:rPr>
          <w:sz w:val="22"/>
        </w:rPr>
        <w:t>表。</w:t>
      </w:r>
    </w:p>
    <w:p w:rsidR="00423639" w:rsidRDefault="00E73619">
      <w:pPr>
        <w:pStyle w:val="Textbody"/>
        <w:ind w:left="227" w:hanging="227"/>
        <w:rPr>
          <w:rFonts w:hint="eastAsia"/>
        </w:rPr>
      </w:pPr>
      <w:r>
        <w:rPr>
          <w:sz w:val="22"/>
        </w:rPr>
        <w:t xml:space="preserve">2. </w:t>
      </w:r>
      <w:r>
        <w:rPr>
          <w:sz w:val="22"/>
        </w:rPr>
        <w:t>新購檢驗設備，會產生非文字化之病歷資料或檢驗報告者，應具數位化輸出，電子儲存功能；另新購之造影設備規格，需增列具備</w:t>
      </w:r>
      <w:r>
        <w:rPr>
          <w:sz w:val="22"/>
        </w:rPr>
        <w:t>DICOM</w:t>
      </w:r>
      <w:r>
        <w:rPr>
          <w:sz w:val="22"/>
        </w:rPr>
        <w:t>介面及格式，</w:t>
      </w:r>
      <w:proofErr w:type="gramStart"/>
      <w:r>
        <w:rPr>
          <w:sz w:val="22"/>
        </w:rPr>
        <w:t>俾</w:t>
      </w:r>
      <w:proofErr w:type="gramEnd"/>
      <w:r>
        <w:rPr>
          <w:sz w:val="22"/>
        </w:rPr>
        <w:t>利影像傳至本院</w:t>
      </w:r>
      <w:r>
        <w:rPr>
          <w:sz w:val="22"/>
        </w:rPr>
        <w:t>PACS</w:t>
      </w:r>
      <w:r>
        <w:rPr>
          <w:sz w:val="22"/>
        </w:rPr>
        <w:t>系統。</w:t>
      </w:r>
    </w:p>
    <w:sectPr w:rsidR="004236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0B" w:rsidRDefault="00EC230B">
      <w:pPr>
        <w:rPr>
          <w:rFonts w:hint="eastAsia"/>
        </w:rPr>
      </w:pPr>
      <w:r>
        <w:separator/>
      </w:r>
    </w:p>
  </w:endnote>
  <w:endnote w:type="continuationSeparator" w:id="0">
    <w:p w:rsidR="00EC230B" w:rsidRDefault="00EC23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0B" w:rsidRDefault="00EC23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230B" w:rsidRDefault="00EC230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639"/>
    <w:rsid w:val="000D13B4"/>
    <w:rsid w:val="001C767A"/>
    <w:rsid w:val="002146A6"/>
    <w:rsid w:val="00423639"/>
    <w:rsid w:val="007163D4"/>
    <w:rsid w:val="009624D3"/>
    <w:rsid w:val="009D2A8B"/>
    <w:rsid w:val="009F2353"/>
    <w:rsid w:val="00A97D14"/>
    <w:rsid w:val="00B637E9"/>
    <w:rsid w:val="00E73619"/>
    <w:rsid w:val="00E81338"/>
    <w:rsid w:val="00EC230B"/>
    <w:rsid w:val="00FC28CA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Cambria" w:hAnsi="Cambria"/>
      <w:sz w:val="18"/>
      <w:szCs w:val="16"/>
    </w:rPr>
  </w:style>
  <w:style w:type="character" w:customStyle="1" w:styleId="a7">
    <w:name w:val="註解方塊文字 字元"/>
    <w:basedOn w:val="a0"/>
    <w:rPr>
      <w:rFonts w:ascii="Cambria" w:eastAsia="新細明體" w:hAnsi="Cambria"/>
      <w:sz w:val="18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rPr>
      <w:sz w:val="20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Cambria" w:hAnsi="Cambria"/>
      <w:sz w:val="18"/>
      <w:szCs w:val="16"/>
    </w:rPr>
  </w:style>
  <w:style w:type="character" w:customStyle="1" w:styleId="a7">
    <w:name w:val="註解方塊文字 字元"/>
    <w:basedOn w:val="a0"/>
    <w:rPr>
      <w:rFonts w:ascii="Cambria" w:eastAsia="新細明體" w:hAnsi="Cambria"/>
      <w:sz w:val="18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rPr>
      <w:sz w:val="20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林晴薇</dc:creator>
  <cp:lastModifiedBy>林晴薇</cp:lastModifiedBy>
  <cp:revision>10</cp:revision>
  <cp:lastPrinted>2018-03-29T00:47:00Z</cp:lastPrinted>
  <dcterms:created xsi:type="dcterms:W3CDTF">2018-03-05T08:08:00Z</dcterms:created>
  <dcterms:modified xsi:type="dcterms:W3CDTF">2018-03-30T01:13:00Z</dcterms:modified>
</cp:coreProperties>
</file>