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B3" w:rsidRDefault="00CF1C16">
      <w:pPr>
        <w:spacing w:before="21"/>
        <w:ind w:left="105"/>
        <w:rPr>
          <w:b/>
          <w:sz w:val="23"/>
          <w:lang w:eastAsia="zh-TW"/>
        </w:rPr>
      </w:pPr>
      <w:r>
        <w:rPr>
          <w:b/>
          <w:color w:val="0757B9"/>
          <w:sz w:val="23"/>
          <w:lang w:eastAsia="zh-TW"/>
        </w:rPr>
        <w:t>亨丁頓舞蹈症簡介</w:t>
      </w:r>
    </w:p>
    <w:p w:rsidR="003563B3" w:rsidRDefault="003563B3">
      <w:pPr>
        <w:pStyle w:val="BodyText"/>
        <w:spacing w:before="1"/>
        <w:ind w:left="0"/>
        <w:rPr>
          <w:b/>
          <w:sz w:val="7"/>
          <w:lang w:eastAsia="zh-TW"/>
        </w:rPr>
      </w:pPr>
    </w:p>
    <w:p w:rsidR="003563B3" w:rsidRDefault="00CF1C16">
      <w:pPr>
        <w:spacing w:before="94"/>
        <w:ind w:right="1206"/>
        <w:jc w:val="right"/>
        <w:rPr>
          <w:rFonts w:ascii="Arial"/>
          <w:b/>
          <w:sz w:val="18"/>
          <w:lang w:eastAsia="zh-TW"/>
        </w:rPr>
      </w:pPr>
      <w:r>
        <w:rPr>
          <w:rFonts w:ascii="Arial"/>
          <w:b/>
          <w:color w:val="454545"/>
          <w:sz w:val="18"/>
          <w:lang w:eastAsia="zh-TW"/>
        </w:rPr>
        <w:t>2023-03-09</w:t>
      </w:r>
      <w:bookmarkStart w:id="0" w:name="_GoBack"/>
      <w:bookmarkEnd w:id="0"/>
    </w:p>
    <w:p w:rsidR="003563B3" w:rsidRDefault="00CF1C16">
      <w:pPr>
        <w:pStyle w:val="BodyText"/>
        <w:spacing w:before="103"/>
        <w:rPr>
          <w:lang w:eastAsia="zh-TW"/>
        </w:rPr>
      </w:pPr>
      <w:r>
        <w:rPr>
          <w:lang w:eastAsia="zh-TW"/>
        </w:rPr>
        <w:t>前言</w:t>
      </w:r>
    </w:p>
    <w:p w:rsidR="003563B3" w:rsidRDefault="00CF1C16">
      <w:pPr>
        <w:pStyle w:val="BodyText"/>
        <w:spacing w:line="177" w:lineRule="auto"/>
        <w:ind w:right="1261"/>
        <w:rPr>
          <w:lang w:eastAsia="zh-TW"/>
        </w:rPr>
      </w:pPr>
      <w:r>
        <w:rPr>
          <w:lang w:eastAsia="zh-TW"/>
        </w:rPr>
        <w:t>亨丁頓舞蹈症</w:t>
      </w:r>
      <w:r>
        <w:rPr>
          <w:rFonts w:ascii="Arial" w:eastAsia="Arial" w:hAnsi="Arial"/>
          <w:lang w:eastAsia="zh-TW"/>
        </w:rPr>
        <w:t>(Huntington’s chorea)</w:t>
      </w:r>
      <w:r>
        <w:rPr>
          <w:lang w:eastAsia="zh-TW"/>
        </w:rPr>
        <w:t>是一種體顯性遺傳的神經退化性疾病，最早的病例是由喬治亨丁頓在西元</w:t>
      </w:r>
      <w:r>
        <w:rPr>
          <w:rFonts w:ascii="Arial" w:eastAsia="Arial" w:hAnsi="Arial"/>
          <w:lang w:eastAsia="zh-TW"/>
        </w:rPr>
        <w:t>1872</w:t>
      </w:r>
      <w:r>
        <w:rPr>
          <w:lang w:eastAsia="zh-TW"/>
        </w:rPr>
        <w:t>年所報告，其特徵為漸進式的手足不隨意、無規律、快速動作（舞蹈症）、智能退化以及人格改變等精神方面的問題，目前並無有效藥物可治癒或延緩此疾病。</w:t>
      </w:r>
    </w:p>
    <w:p w:rsidR="003563B3" w:rsidRDefault="00CF1C16">
      <w:pPr>
        <w:pStyle w:val="BodyText"/>
        <w:spacing w:before="75"/>
        <w:rPr>
          <w:lang w:eastAsia="zh-TW"/>
        </w:rPr>
      </w:pPr>
      <w:r>
        <w:rPr>
          <w:lang w:eastAsia="zh-TW"/>
        </w:rPr>
        <w:t>流行病學</w:t>
      </w:r>
    </w:p>
    <w:p w:rsidR="003563B3" w:rsidRDefault="00CF1C16">
      <w:pPr>
        <w:pStyle w:val="BodyText"/>
        <w:spacing w:before="121" w:line="177" w:lineRule="auto"/>
        <w:ind w:right="1308"/>
        <w:jc w:val="both"/>
        <w:rPr>
          <w:lang w:eastAsia="zh-TW"/>
        </w:rPr>
      </w:pPr>
      <w:r>
        <w:rPr>
          <w:lang w:eastAsia="zh-TW"/>
        </w:rPr>
        <w:t>亨丁頓舞蹈症的盛行率在不同區域可能不同，但在各個種族都已有此病例的報導；一般而言，它的盛行率約是萬分之一。盛行率較高的地區包括蘇格蘭、委內瑞拉，而中國、日本、芬蘭是屬於盛行率較低的區域。</w:t>
      </w:r>
    </w:p>
    <w:p w:rsidR="003563B3" w:rsidRDefault="00CF1C16">
      <w:pPr>
        <w:pStyle w:val="BodyText"/>
        <w:spacing w:before="76"/>
      </w:pPr>
      <w:proofErr w:type="spellStart"/>
      <w:r>
        <w:t>臨床特徵</w:t>
      </w:r>
      <w:proofErr w:type="spellEnd"/>
    </w:p>
    <w:p w:rsidR="003563B3" w:rsidRDefault="00CF1C16">
      <w:pPr>
        <w:pStyle w:val="ListParagraph"/>
        <w:numPr>
          <w:ilvl w:val="0"/>
          <w:numId w:val="1"/>
        </w:numPr>
        <w:tabs>
          <w:tab w:val="left" w:pos="421"/>
        </w:tabs>
        <w:ind w:hanging="315"/>
        <w:rPr>
          <w:sz w:val="21"/>
        </w:rPr>
      </w:pPr>
      <w:proofErr w:type="spellStart"/>
      <w:r>
        <w:rPr>
          <w:sz w:val="21"/>
        </w:rPr>
        <w:t>發病年齡</w:t>
      </w:r>
      <w:proofErr w:type="spellEnd"/>
    </w:p>
    <w:p w:rsidR="003563B3" w:rsidRDefault="00CF1C16">
      <w:pPr>
        <w:pStyle w:val="BodyText"/>
        <w:spacing w:line="177" w:lineRule="auto"/>
        <w:ind w:right="1260"/>
        <w:jc w:val="both"/>
        <w:rPr>
          <w:lang w:eastAsia="zh-TW"/>
        </w:rPr>
      </w:pPr>
      <w:r>
        <w:rPr>
          <w:lang w:eastAsia="zh-TW"/>
        </w:rPr>
        <w:t>一般常見的發病年齡是在</w:t>
      </w:r>
      <w:r>
        <w:rPr>
          <w:rFonts w:ascii="Arial" w:eastAsia="Arial"/>
          <w:lang w:eastAsia="zh-TW"/>
        </w:rPr>
        <w:t>30-55</w:t>
      </w:r>
      <w:r>
        <w:rPr>
          <w:lang w:eastAsia="zh-TW"/>
        </w:rPr>
        <w:t>歲間，但也曾有早至</w:t>
      </w:r>
      <w:r>
        <w:rPr>
          <w:rFonts w:ascii="Arial" w:eastAsia="Arial"/>
          <w:lang w:eastAsia="zh-TW"/>
        </w:rPr>
        <w:t>2</w:t>
      </w:r>
      <w:r>
        <w:rPr>
          <w:lang w:eastAsia="zh-TW"/>
        </w:rPr>
        <w:t>歲，及晚至</w:t>
      </w:r>
      <w:r>
        <w:rPr>
          <w:rFonts w:ascii="Arial" w:eastAsia="Arial"/>
          <w:lang w:eastAsia="zh-TW"/>
        </w:rPr>
        <w:t>92</w:t>
      </w:r>
      <w:r>
        <w:rPr>
          <w:lang w:eastAsia="zh-TW"/>
        </w:rPr>
        <w:t>歲發病的報告；百分之五的病人在</w:t>
      </w:r>
      <w:r>
        <w:rPr>
          <w:rFonts w:ascii="Arial" w:eastAsia="Arial"/>
          <w:lang w:eastAsia="zh-TW"/>
        </w:rPr>
        <w:t>21</w:t>
      </w:r>
      <w:r>
        <w:rPr>
          <w:lang w:eastAsia="zh-TW"/>
        </w:rPr>
        <w:t>歲前發病，這類病人在臨床表徵上與典型病人不同，稱之為魏斯特法變異型（</w:t>
      </w:r>
      <w:proofErr w:type="spellStart"/>
      <w:r>
        <w:rPr>
          <w:rFonts w:ascii="Arial" w:eastAsia="Arial"/>
          <w:lang w:eastAsia="zh-TW"/>
        </w:rPr>
        <w:t>Westphal</w:t>
      </w:r>
      <w:proofErr w:type="spellEnd"/>
      <w:r>
        <w:rPr>
          <w:rFonts w:ascii="Arial" w:eastAsia="Arial"/>
          <w:lang w:eastAsia="zh-TW"/>
        </w:rPr>
        <w:t xml:space="preserve"> variant</w:t>
      </w:r>
      <w:r>
        <w:rPr>
          <w:lang w:eastAsia="zh-TW"/>
        </w:rPr>
        <w:t>）。通常愈早發病，症狀愈嚴重，疾病的演變也愈快。</w:t>
      </w:r>
    </w:p>
    <w:p w:rsidR="003563B3" w:rsidRDefault="00CF1C16">
      <w:pPr>
        <w:pStyle w:val="ListParagraph"/>
        <w:numPr>
          <w:ilvl w:val="0"/>
          <w:numId w:val="1"/>
        </w:numPr>
        <w:tabs>
          <w:tab w:val="left" w:pos="421"/>
        </w:tabs>
        <w:spacing w:before="75"/>
        <w:ind w:hanging="315"/>
        <w:rPr>
          <w:sz w:val="21"/>
          <w:lang w:eastAsia="zh-TW"/>
        </w:rPr>
      </w:pPr>
      <w:r>
        <w:rPr>
          <w:sz w:val="21"/>
          <w:lang w:eastAsia="zh-TW"/>
        </w:rPr>
        <w:t>臨床症狀：可分運動、精神行為及智能病狀來討論。</w:t>
      </w:r>
    </w:p>
    <w:p w:rsidR="003563B3" w:rsidRDefault="00CF1C16">
      <w:pPr>
        <w:pStyle w:val="ListParagraph"/>
        <w:numPr>
          <w:ilvl w:val="1"/>
          <w:numId w:val="1"/>
        </w:numPr>
        <w:tabs>
          <w:tab w:val="left" w:pos="444"/>
        </w:tabs>
        <w:ind w:hanging="338"/>
        <w:rPr>
          <w:sz w:val="21"/>
        </w:rPr>
      </w:pPr>
      <w:proofErr w:type="spellStart"/>
      <w:r>
        <w:rPr>
          <w:sz w:val="21"/>
        </w:rPr>
        <w:t>運動方</w:t>
      </w:r>
      <w:r>
        <w:rPr>
          <w:sz w:val="21"/>
        </w:rPr>
        <w:t>面</w:t>
      </w:r>
      <w:proofErr w:type="spellEnd"/>
    </w:p>
    <w:p w:rsidR="003563B3" w:rsidRDefault="00CF1C16">
      <w:pPr>
        <w:pStyle w:val="BodyText"/>
        <w:spacing w:line="177" w:lineRule="auto"/>
        <w:ind w:right="1260"/>
      </w:pPr>
      <w:proofErr w:type="spellStart"/>
      <w:r>
        <w:t>最早的病狀是快速眼球移動捕捉影像能力（</w:t>
      </w:r>
      <w:r>
        <w:rPr>
          <w:rFonts w:ascii="Arial" w:eastAsia="Arial"/>
        </w:rPr>
        <w:t>saccadic</w:t>
      </w:r>
      <w:proofErr w:type="spellEnd"/>
      <w:r>
        <w:rPr>
          <w:rFonts w:ascii="Arial" w:eastAsia="Arial"/>
        </w:rPr>
        <w:t xml:space="preserve"> eye </w:t>
      </w:r>
      <w:proofErr w:type="spellStart"/>
      <w:r>
        <w:rPr>
          <w:rFonts w:ascii="Arial" w:eastAsia="Arial"/>
        </w:rPr>
        <w:t>movements</w:t>
      </w:r>
      <w:r>
        <w:t>）的障礙，病人常需利用眨眼及轉頭的動作來輔助眼球移動捕捉影像。而接著是手足動作的遲緩笨拙</w:t>
      </w:r>
      <w:proofErr w:type="spellEnd"/>
    </w:p>
    <w:p w:rsidR="003563B3" w:rsidRDefault="00CF1C16">
      <w:pPr>
        <w:pStyle w:val="BodyText"/>
        <w:spacing w:before="0" w:line="312" w:lineRule="exact"/>
        <w:rPr>
          <w:lang w:eastAsia="zh-TW"/>
        </w:rPr>
      </w:pPr>
      <w:r>
        <w:rPr>
          <w:lang w:eastAsia="zh-TW"/>
        </w:rPr>
        <w:t>（</w:t>
      </w:r>
      <w:r>
        <w:rPr>
          <w:rFonts w:ascii="Arial" w:eastAsia="Arial"/>
          <w:lang w:eastAsia="zh-TW"/>
        </w:rPr>
        <w:t>clumsiness</w:t>
      </w:r>
      <w:r>
        <w:rPr>
          <w:lang w:eastAsia="zh-TW"/>
        </w:rPr>
        <w:t>），進而逐漸演變成不隨意無規律的快速動作，也就是所謂的舞蹈症。</w:t>
      </w:r>
    </w:p>
    <w:p w:rsidR="003563B3" w:rsidRDefault="00CF1C16">
      <w:pPr>
        <w:pStyle w:val="BodyText"/>
        <w:spacing w:before="121" w:line="177" w:lineRule="auto"/>
        <w:ind w:right="1237"/>
        <w:jc w:val="both"/>
        <w:rPr>
          <w:lang w:eastAsia="zh-TW"/>
        </w:rPr>
      </w:pPr>
      <w:r>
        <w:rPr>
          <w:lang w:eastAsia="zh-TW"/>
        </w:rPr>
        <w:t>舞蹈症的嚴重程度在不同病人之間也不同，而且會隨著病程的進行而變化。除了舞蹈症外，病人同時會有行動遲緩（</w:t>
      </w:r>
      <w:r>
        <w:rPr>
          <w:rFonts w:ascii="Arial" w:eastAsia="Arial"/>
          <w:lang w:eastAsia="zh-TW"/>
        </w:rPr>
        <w:t>bradykinesia</w:t>
      </w:r>
      <w:r>
        <w:rPr>
          <w:lang w:eastAsia="zh-TW"/>
        </w:rPr>
        <w:t>）及肌張力異常動作（</w:t>
      </w:r>
      <w:r>
        <w:rPr>
          <w:rFonts w:ascii="Arial" w:eastAsia="Arial"/>
          <w:lang w:eastAsia="zh-TW"/>
        </w:rPr>
        <w:t>dystonia</w:t>
      </w:r>
      <w:r>
        <w:rPr>
          <w:lang w:eastAsia="zh-TW"/>
        </w:rPr>
        <w:t>）；當病程演變至後期時，常常舞蹈症不再是主要的病狀，更顯著的是行動遲緩及肌張力異常動作。運動的症狀同時會影響到病人的構音及吞嚥，病人因此喪失日常生活自我照顧的能力。此類病人平均存活</w:t>
      </w:r>
      <w:r>
        <w:rPr>
          <w:rFonts w:ascii="Arial" w:eastAsia="Arial"/>
          <w:lang w:eastAsia="zh-TW"/>
        </w:rPr>
        <w:t>17</w:t>
      </w:r>
      <w:r>
        <w:rPr>
          <w:lang w:eastAsia="zh-TW"/>
        </w:rPr>
        <w:t>年，常因吞嚥能力障礙造成的吸入性肺炎或運動障礙造成的頭部外傷而危及生命。</w:t>
      </w:r>
    </w:p>
    <w:p w:rsidR="003563B3" w:rsidRDefault="00CF1C16">
      <w:pPr>
        <w:pStyle w:val="BodyText"/>
        <w:spacing w:before="147" w:line="177" w:lineRule="auto"/>
        <w:ind w:right="1308"/>
        <w:rPr>
          <w:lang w:eastAsia="zh-TW"/>
        </w:rPr>
      </w:pPr>
      <w:r>
        <w:rPr>
          <w:lang w:eastAsia="zh-TW"/>
        </w:rPr>
        <w:t>早發型病人（魏斯特法變異型）的運動症狀與典型病人不同，是以運動遲緩及肌張力異常動作為主，常合併肌躍症（</w:t>
      </w:r>
      <w:r>
        <w:rPr>
          <w:rFonts w:ascii="Arial" w:eastAsia="Arial"/>
          <w:lang w:eastAsia="zh-TW"/>
        </w:rPr>
        <w:t>myoclonus</w:t>
      </w:r>
      <w:r>
        <w:rPr>
          <w:lang w:eastAsia="zh-TW"/>
        </w:rPr>
        <w:t>）及癲癇發作（</w:t>
      </w:r>
      <w:r>
        <w:rPr>
          <w:rFonts w:ascii="Arial" w:eastAsia="Arial"/>
          <w:lang w:eastAsia="zh-TW"/>
        </w:rPr>
        <w:t>seizures</w:t>
      </w:r>
      <w:r>
        <w:rPr>
          <w:lang w:eastAsia="zh-TW"/>
        </w:rPr>
        <w:t>）。</w:t>
      </w:r>
    </w:p>
    <w:p w:rsidR="003563B3" w:rsidRDefault="00CF1C16">
      <w:pPr>
        <w:pStyle w:val="ListParagraph"/>
        <w:numPr>
          <w:ilvl w:val="1"/>
          <w:numId w:val="1"/>
        </w:numPr>
        <w:tabs>
          <w:tab w:val="left" w:pos="444"/>
        </w:tabs>
        <w:spacing w:before="76"/>
        <w:ind w:hanging="338"/>
        <w:rPr>
          <w:sz w:val="21"/>
        </w:rPr>
      </w:pPr>
      <w:proofErr w:type="spellStart"/>
      <w:r>
        <w:rPr>
          <w:sz w:val="21"/>
        </w:rPr>
        <w:t>精神行為方面</w:t>
      </w:r>
      <w:proofErr w:type="spellEnd"/>
    </w:p>
    <w:p w:rsidR="003563B3" w:rsidRDefault="00CF1C16">
      <w:pPr>
        <w:pStyle w:val="BodyText"/>
        <w:spacing w:line="177" w:lineRule="auto"/>
        <w:ind w:right="1308"/>
        <w:rPr>
          <w:lang w:eastAsia="zh-TW"/>
        </w:rPr>
      </w:pPr>
      <w:r>
        <w:rPr>
          <w:lang w:eastAsia="zh-TW"/>
        </w:rPr>
        <w:t>精神行為的問題常是造成亨丁頓舞蹈症病人喪失日常生活自我照顧能力的原因之一。百分之九十</w:t>
      </w:r>
      <w:r>
        <w:rPr>
          <w:lang w:eastAsia="zh-TW"/>
        </w:rPr>
        <w:t>八的病人都有一個或以上的精神行為問題；在疾病的初期，最常見的問題是躁動不安</w:t>
      </w:r>
      <w:r>
        <w:rPr>
          <w:rFonts w:ascii="Arial" w:eastAsia="Arial"/>
          <w:lang w:eastAsia="zh-TW"/>
        </w:rPr>
        <w:t>(irritability)</w:t>
      </w:r>
      <w:r>
        <w:rPr>
          <w:lang w:eastAsia="zh-TW"/>
        </w:rPr>
        <w:t>、焦慮及憂鬱。病人的表現可以是易怒、易受刺激，常因受一些小刺激就會有誇張的情緒反應。百分之三十的病人符合重鬱症（</w:t>
      </w:r>
      <w:r>
        <w:rPr>
          <w:rFonts w:ascii="Arial" w:eastAsia="Arial"/>
          <w:lang w:eastAsia="zh-TW"/>
        </w:rPr>
        <w:t>major depressive disorder</w:t>
      </w:r>
      <w:r>
        <w:rPr>
          <w:lang w:eastAsia="zh-TW"/>
        </w:rPr>
        <w:t>）的診斷標準，但躁症（</w:t>
      </w:r>
      <w:r>
        <w:rPr>
          <w:rFonts w:ascii="Arial" w:eastAsia="Arial"/>
          <w:lang w:eastAsia="zh-TW"/>
        </w:rPr>
        <w:t>mania</w:t>
      </w:r>
      <w:r>
        <w:rPr>
          <w:lang w:eastAsia="zh-TW"/>
        </w:rPr>
        <w:t>）較少見。</w:t>
      </w:r>
    </w:p>
    <w:p w:rsidR="003563B3" w:rsidRDefault="00CF1C16">
      <w:pPr>
        <w:pStyle w:val="BodyText"/>
        <w:spacing w:before="147" w:line="177" w:lineRule="auto"/>
        <w:ind w:right="1308"/>
        <w:jc w:val="both"/>
      </w:pPr>
      <w:r>
        <w:rPr>
          <w:lang w:eastAsia="zh-TW"/>
        </w:rPr>
        <w:t>病人的自殺率是正常族群的六倍，其危險因子包括：沒有結婚、沒有小孩、有憂鬱症，</w:t>
      </w:r>
      <w:r>
        <w:rPr>
          <w:lang w:eastAsia="zh-TW"/>
        </w:rPr>
        <w:t xml:space="preserve"> </w:t>
      </w:r>
      <w:r>
        <w:rPr>
          <w:lang w:eastAsia="zh-TW"/>
        </w:rPr>
        <w:t>及家族成員有自殺病史。當疾病進展至後期時，幾乎每位病人的精神行為都演變成以冷漠（</w:t>
      </w:r>
      <w:r>
        <w:rPr>
          <w:rFonts w:ascii="Arial" w:eastAsia="Arial"/>
          <w:lang w:eastAsia="zh-TW"/>
        </w:rPr>
        <w:t>apathy</w:t>
      </w:r>
      <w:r>
        <w:rPr>
          <w:lang w:eastAsia="zh-TW"/>
        </w:rPr>
        <w:t>）為主。</w:t>
      </w:r>
      <w:proofErr w:type="spellStart"/>
      <w:r>
        <w:t>精神行為的症狀可在運動症狀</w:t>
      </w:r>
      <w:r>
        <w:t>之前單獨出現</w:t>
      </w:r>
      <w:proofErr w:type="spellEnd"/>
      <w:r>
        <w:t>。</w:t>
      </w:r>
    </w:p>
    <w:p w:rsidR="003563B3" w:rsidRDefault="00CF1C16">
      <w:pPr>
        <w:pStyle w:val="ListParagraph"/>
        <w:numPr>
          <w:ilvl w:val="1"/>
          <w:numId w:val="1"/>
        </w:numPr>
        <w:tabs>
          <w:tab w:val="left" w:pos="456"/>
        </w:tabs>
        <w:spacing w:before="75"/>
        <w:ind w:left="455" w:hanging="350"/>
        <w:rPr>
          <w:sz w:val="21"/>
        </w:rPr>
      </w:pPr>
      <w:proofErr w:type="spellStart"/>
      <w:r>
        <w:rPr>
          <w:sz w:val="21"/>
        </w:rPr>
        <w:t>智能問題</w:t>
      </w:r>
      <w:proofErr w:type="spellEnd"/>
    </w:p>
    <w:p w:rsidR="003563B3" w:rsidRDefault="00CF1C16">
      <w:pPr>
        <w:pStyle w:val="BodyText"/>
        <w:spacing w:line="177" w:lineRule="auto"/>
        <w:ind w:right="1272"/>
        <w:jc w:val="both"/>
        <w:rPr>
          <w:lang w:eastAsia="zh-TW"/>
        </w:rPr>
      </w:pPr>
      <w:r>
        <w:rPr>
          <w:lang w:eastAsia="zh-TW"/>
        </w:rPr>
        <w:t>每個亨丁頓舞蹈症的病人都會有智能退化的問題。在初期時，這類失智症的特徵是比較偏向於皮質下失智症（</w:t>
      </w:r>
      <w:r>
        <w:rPr>
          <w:rFonts w:ascii="Arial" w:eastAsia="Arial"/>
          <w:lang w:eastAsia="zh-TW"/>
        </w:rPr>
        <w:t>subcortical dementia</w:t>
      </w:r>
      <w:r>
        <w:rPr>
          <w:lang w:eastAsia="zh-TW"/>
        </w:rPr>
        <w:t>），</w:t>
      </w:r>
      <w:r>
        <w:rPr>
          <w:spacing w:val="-1"/>
          <w:lang w:eastAsia="zh-TW"/>
        </w:rPr>
        <w:t>以影響注意力、反應能力、定向能力、</w:t>
      </w:r>
      <w:r>
        <w:rPr>
          <w:lang w:eastAsia="zh-TW"/>
        </w:rPr>
        <w:t>判斷力及起始能力為主，而較不影響如言語等皮質功能。在疾病的後期，所有的認知功能都會受到影響。</w:t>
      </w:r>
    </w:p>
    <w:p w:rsidR="003563B3" w:rsidRDefault="003563B3">
      <w:pPr>
        <w:spacing w:line="177" w:lineRule="auto"/>
        <w:jc w:val="both"/>
        <w:rPr>
          <w:lang w:eastAsia="zh-TW"/>
        </w:rPr>
        <w:sectPr w:rsidR="003563B3">
          <w:type w:val="continuous"/>
          <w:pgSz w:w="11900" w:h="16840"/>
          <w:pgMar w:top="700" w:right="1680" w:bottom="280" w:left="820" w:header="720" w:footer="720" w:gutter="0"/>
          <w:cols w:space="720"/>
        </w:sectPr>
      </w:pPr>
    </w:p>
    <w:p w:rsidR="003563B3" w:rsidRDefault="00CF1C16">
      <w:pPr>
        <w:pStyle w:val="BodyText"/>
        <w:spacing w:before="27"/>
        <w:rPr>
          <w:lang w:eastAsia="zh-TW"/>
        </w:rPr>
      </w:pPr>
      <w:r>
        <w:rPr>
          <w:lang w:eastAsia="zh-TW"/>
        </w:rPr>
        <w:lastRenderedPageBreak/>
        <w:t>病理變化</w:t>
      </w:r>
    </w:p>
    <w:p w:rsidR="003563B3" w:rsidRDefault="00CF1C16">
      <w:pPr>
        <w:pStyle w:val="BodyText"/>
        <w:spacing w:line="177" w:lineRule="auto"/>
        <w:ind w:right="1271"/>
        <w:jc w:val="both"/>
        <w:rPr>
          <w:lang w:eastAsia="zh-TW"/>
        </w:rPr>
      </w:pPr>
      <w:r>
        <w:rPr>
          <w:lang w:eastAsia="zh-TW"/>
        </w:rPr>
        <w:t>亨丁頓舞蹈症的病理變化是基底核中尾核（</w:t>
      </w:r>
      <w:r>
        <w:rPr>
          <w:rFonts w:ascii="Arial" w:eastAsia="Arial"/>
          <w:lang w:eastAsia="zh-TW"/>
        </w:rPr>
        <w:t>caudate nucleus</w:t>
      </w:r>
      <w:r>
        <w:rPr>
          <w:lang w:eastAsia="zh-TW"/>
        </w:rPr>
        <w:t>）及殼核（</w:t>
      </w:r>
      <w:r>
        <w:rPr>
          <w:rFonts w:ascii="Arial" w:eastAsia="Arial"/>
          <w:lang w:eastAsia="zh-TW"/>
        </w:rPr>
        <w:t>putamen</w:t>
      </w:r>
      <w:r>
        <w:rPr>
          <w:lang w:eastAsia="zh-TW"/>
        </w:rPr>
        <w:t>）的神經元細胞顯著喪失及廣泛性的腦組織萎縮。紋狀體（</w:t>
      </w:r>
      <w:r>
        <w:rPr>
          <w:rFonts w:ascii="Arial" w:eastAsia="Arial"/>
          <w:lang w:eastAsia="zh-TW"/>
        </w:rPr>
        <w:t xml:space="preserve">corpus striatum, </w:t>
      </w:r>
      <w:r>
        <w:rPr>
          <w:lang w:eastAsia="zh-TW"/>
        </w:rPr>
        <w:t>包括尾核及殼核</w:t>
      </w:r>
      <w:r>
        <w:rPr>
          <w:rFonts w:ascii="Arial" w:eastAsia="Arial"/>
          <w:lang w:eastAsia="zh-TW"/>
        </w:rPr>
        <w:t xml:space="preserve">) </w:t>
      </w:r>
      <w:r>
        <w:rPr>
          <w:lang w:eastAsia="zh-TW"/>
        </w:rPr>
        <w:t>的萎縮佔整體腦萎縮重量喪失的</w:t>
      </w:r>
      <w:r>
        <w:rPr>
          <w:rFonts w:ascii="Arial" w:eastAsia="Arial"/>
          <w:lang w:eastAsia="zh-TW"/>
        </w:rPr>
        <w:t>20%</w:t>
      </w:r>
      <w:r>
        <w:rPr>
          <w:lang w:eastAsia="zh-TW"/>
        </w:rPr>
        <w:t>，是造成舞蹈症、病程後期運動遲緩、及肌張力異常動作的原因；而廣泛性的腦組織萎縮是造成精神行為及失智症的原因。</w:t>
      </w:r>
    </w:p>
    <w:p w:rsidR="003563B3" w:rsidRDefault="003563B3">
      <w:pPr>
        <w:pStyle w:val="BodyText"/>
        <w:spacing w:before="5"/>
        <w:ind w:left="0"/>
        <w:rPr>
          <w:sz w:val="25"/>
          <w:lang w:eastAsia="zh-TW"/>
        </w:rPr>
      </w:pPr>
    </w:p>
    <w:p w:rsidR="003563B3" w:rsidRDefault="00CF1C16">
      <w:pPr>
        <w:pStyle w:val="BodyText"/>
        <w:spacing w:before="0"/>
        <w:rPr>
          <w:lang w:eastAsia="zh-TW"/>
        </w:rPr>
      </w:pPr>
      <w:r>
        <w:rPr>
          <w:lang w:eastAsia="zh-TW"/>
        </w:rPr>
        <w:t>基因變異</w:t>
      </w:r>
    </w:p>
    <w:p w:rsidR="003563B3" w:rsidRDefault="00CF1C16">
      <w:pPr>
        <w:pStyle w:val="BodyText"/>
        <w:spacing w:line="177" w:lineRule="auto"/>
        <w:ind w:right="1261"/>
        <w:rPr>
          <w:lang w:eastAsia="zh-TW"/>
        </w:rPr>
      </w:pPr>
      <w:r>
        <w:rPr>
          <w:lang w:eastAsia="zh-TW"/>
        </w:rPr>
        <w:t>亨丁頓舞蹈症起因於</w:t>
      </w:r>
      <w:r>
        <w:rPr>
          <w:rFonts w:ascii="Arial" w:eastAsia="Arial" w:hAnsi="Arial"/>
          <w:lang w:eastAsia="zh-TW"/>
        </w:rPr>
        <w:t>huntingtin</w:t>
      </w:r>
      <w:r>
        <w:rPr>
          <w:lang w:eastAsia="zh-TW"/>
        </w:rPr>
        <w:t>基因第一外子（</w:t>
      </w:r>
      <w:r>
        <w:rPr>
          <w:rFonts w:ascii="Arial" w:eastAsia="Arial" w:hAnsi="Arial"/>
          <w:lang w:eastAsia="zh-TW"/>
        </w:rPr>
        <w:t>exon</w:t>
      </w:r>
      <w:r>
        <w:rPr>
          <w:lang w:eastAsia="zh-TW"/>
        </w:rPr>
        <w:t>）內的</w:t>
      </w:r>
      <w:r>
        <w:rPr>
          <w:rFonts w:ascii="Arial" w:eastAsia="Arial" w:hAnsi="Arial"/>
          <w:lang w:eastAsia="zh-TW"/>
        </w:rPr>
        <w:t>CAG</w:t>
      </w:r>
      <w:r>
        <w:rPr>
          <w:lang w:eastAsia="zh-TW"/>
        </w:rPr>
        <w:t>三核苷酸序列重複過度擴張所造成的。</w:t>
      </w:r>
      <w:r>
        <w:rPr>
          <w:rFonts w:ascii="Arial" w:eastAsia="Arial" w:hAnsi="Arial"/>
          <w:lang w:eastAsia="zh-TW"/>
        </w:rPr>
        <w:t>huntingtin</w:t>
      </w:r>
      <w:r>
        <w:rPr>
          <w:lang w:eastAsia="zh-TW"/>
        </w:rPr>
        <w:t>基因位於第四對染色體短臂近頂端處。正常的</w:t>
      </w:r>
      <w:r>
        <w:rPr>
          <w:rFonts w:ascii="Arial" w:eastAsia="Arial" w:hAnsi="Arial"/>
          <w:lang w:eastAsia="zh-TW"/>
        </w:rPr>
        <w:t>huntingtin</w:t>
      </w:r>
      <w:r>
        <w:rPr>
          <w:lang w:eastAsia="zh-TW"/>
        </w:rPr>
        <w:t>基因型（</w:t>
      </w:r>
      <w:r>
        <w:rPr>
          <w:rFonts w:ascii="Arial" w:eastAsia="Arial" w:hAnsi="Arial"/>
          <w:lang w:eastAsia="zh-TW"/>
        </w:rPr>
        <w:t>allele</w:t>
      </w:r>
      <w:r>
        <w:rPr>
          <w:lang w:eastAsia="zh-TW"/>
        </w:rPr>
        <w:t>），其內的</w:t>
      </w:r>
      <w:r>
        <w:rPr>
          <w:rFonts w:ascii="Arial" w:eastAsia="Arial" w:hAnsi="Arial"/>
          <w:lang w:eastAsia="zh-TW"/>
        </w:rPr>
        <w:t>CAG</w:t>
      </w:r>
      <w:r>
        <w:rPr>
          <w:lang w:eastAsia="zh-TW"/>
        </w:rPr>
        <w:t>序列重複的數目少於</w:t>
      </w:r>
      <w:r>
        <w:rPr>
          <w:rFonts w:ascii="Arial" w:eastAsia="Arial" w:hAnsi="Arial"/>
          <w:lang w:eastAsia="zh-TW"/>
        </w:rPr>
        <w:t>26</w:t>
      </w:r>
      <w:r>
        <w:rPr>
          <w:lang w:eastAsia="zh-TW"/>
        </w:rPr>
        <w:t>個；當序列重複的數目大於等於</w:t>
      </w:r>
      <w:r>
        <w:rPr>
          <w:rFonts w:ascii="Arial" w:eastAsia="Arial" w:hAnsi="Arial"/>
          <w:lang w:eastAsia="zh-TW"/>
        </w:rPr>
        <w:t>40</w:t>
      </w:r>
      <w:r>
        <w:rPr>
          <w:lang w:eastAsia="zh-TW"/>
        </w:rPr>
        <w:t>個時就會致病；當序列重複的數</w:t>
      </w:r>
      <w:r>
        <w:rPr>
          <w:lang w:eastAsia="zh-TW"/>
        </w:rPr>
        <w:t>目介於</w:t>
      </w:r>
      <w:r>
        <w:rPr>
          <w:rFonts w:ascii="Arial" w:eastAsia="Arial" w:hAnsi="Arial"/>
          <w:lang w:eastAsia="zh-TW"/>
        </w:rPr>
        <w:t>36</w:t>
      </w:r>
      <w:r>
        <w:rPr>
          <w:lang w:eastAsia="zh-TW"/>
        </w:rPr>
        <w:t>到</w:t>
      </w:r>
      <w:r>
        <w:rPr>
          <w:rFonts w:ascii="Arial" w:eastAsia="Arial" w:hAnsi="Arial"/>
          <w:lang w:eastAsia="zh-TW"/>
        </w:rPr>
        <w:t>39</w:t>
      </w:r>
      <w:r>
        <w:rPr>
          <w:lang w:eastAsia="zh-TW"/>
        </w:rPr>
        <w:t>個時，部份可能會很晚發病，部份不會發</w:t>
      </w:r>
      <w:r>
        <w:rPr>
          <w:lang w:eastAsia="zh-TW"/>
        </w:rPr>
        <w:t xml:space="preserve"> </w:t>
      </w:r>
      <w:r>
        <w:rPr>
          <w:lang w:eastAsia="zh-TW"/>
        </w:rPr>
        <w:t>病。當序列數目介於</w:t>
      </w:r>
      <w:r>
        <w:rPr>
          <w:rFonts w:ascii="Arial" w:eastAsia="Arial" w:hAnsi="Arial"/>
          <w:lang w:eastAsia="zh-TW"/>
        </w:rPr>
        <w:t>27</w:t>
      </w:r>
      <w:r>
        <w:rPr>
          <w:lang w:eastAsia="zh-TW"/>
        </w:rPr>
        <w:t>到</w:t>
      </w:r>
      <w:r>
        <w:rPr>
          <w:rFonts w:ascii="Arial" w:eastAsia="Arial" w:hAnsi="Arial"/>
          <w:lang w:eastAsia="zh-TW"/>
        </w:rPr>
        <w:t>35</w:t>
      </w:r>
      <w:r>
        <w:rPr>
          <w:spacing w:val="-1"/>
          <w:lang w:eastAsia="zh-TW"/>
        </w:rPr>
        <w:t>時，雖然不會發病，但遺傳給下一代時，遺傳的序列數目可</w:t>
      </w:r>
      <w:r>
        <w:rPr>
          <w:lang w:eastAsia="zh-TW"/>
        </w:rPr>
        <w:t>能會增加（尤其當帶此序列者為男性），因而增加子代發病的可能性。這樣的子代重複序列數目比親代增加，以致發病年齡提早的現象稱為</w:t>
      </w:r>
      <w:r>
        <w:rPr>
          <w:rFonts w:ascii="Arial" w:eastAsia="Arial" w:hAnsi="Arial"/>
          <w:lang w:eastAsia="zh-TW"/>
        </w:rPr>
        <w:t xml:space="preserve">”Anticipation” </w:t>
      </w:r>
      <w:r>
        <w:rPr>
          <w:lang w:eastAsia="zh-TW"/>
        </w:rPr>
        <w:t>。序列重複的數目與臨床症狀及發病年齡也有相關性：序列重複數目愈大，則臨床症狀愈嚴重，發病年齡也愈早，通常青春期發病的病人其序列重複的數目通常都在</w:t>
      </w:r>
      <w:r>
        <w:rPr>
          <w:rFonts w:ascii="Arial" w:eastAsia="Arial" w:hAnsi="Arial"/>
          <w:lang w:eastAsia="zh-TW"/>
        </w:rPr>
        <w:t>60</w:t>
      </w:r>
      <w:r>
        <w:rPr>
          <w:lang w:eastAsia="zh-TW"/>
        </w:rPr>
        <w:t>以上。</w:t>
      </w:r>
    </w:p>
    <w:p w:rsidR="003563B3" w:rsidRDefault="003563B3">
      <w:pPr>
        <w:pStyle w:val="BodyText"/>
        <w:spacing w:before="2"/>
        <w:ind w:left="0"/>
        <w:rPr>
          <w:sz w:val="25"/>
          <w:lang w:eastAsia="zh-TW"/>
        </w:rPr>
      </w:pPr>
    </w:p>
    <w:p w:rsidR="003563B3" w:rsidRDefault="00CF1C16">
      <w:pPr>
        <w:pStyle w:val="BodyText"/>
        <w:spacing w:before="0"/>
        <w:rPr>
          <w:lang w:eastAsia="zh-TW"/>
        </w:rPr>
      </w:pPr>
      <w:r>
        <w:rPr>
          <w:lang w:eastAsia="zh-TW"/>
        </w:rPr>
        <w:t>診斷</w:t>
      </w:r>
    </w:p>
    <w:p w:rsidR="003563B3" w:rsidRDefault="00CF1C16">
      <w:pPr>
        <w:pStyle w:val="BodyText"/>
        <w:spacing w:line="177" w:lineRule="auto"/>
        <w:ind w:right="1308"/>
        <w:rPr>
          <w:lang w:eastAsia="zh-TW"/>
        </w:rPr>
      </w:pPr>
      <w:r>
        <w:rPr>
          <w:lang w:eastAsia="zh-TW"/>
        </w:rPr>
        <w:t>當病人有典型的症狀及明確的家族病史時，診斷亨丁頓舞蹈症一般不會有太大的困難。但沒有家族病史並不能做為排除診斷的依據，這是因為一方面準確的家族病史並不易獲得，另一方面有時會有新突變發生而致病。影像學檢查，如腦部電腦斷層攝影及核磁共振造影，雖然可能會觀察到病人的紋狀體或整個腦部萎縮，但這些現象對亨丁頓舞蹈症並沒有診斷的專一性。目前</w:t>
      </w:r>
      <w:r>
        <w:rPr>
          <w:rFonts w:ascii="Arial" w:eastAsia="Arial"/>
          <w:lang w:eastAsia="zh-TW"/>
        </w:rPr>
        <w:t>huntingtin</w:t>
      </w:r>
      <w:r>
        <w:rPr>
          <w:lang w:eastAsia="zh-TW"/>
        </w:rPr>
        <w:t>基因內</w:t>
      </w:r>
      <w:r>
        <w:rPr>
          <w:rFonts w:ascii="Arial" w:eastAsia="Arial"/>
          <w:lang w:eastAsia="zh-TW"/>
        </w:rPr>
        <w:t>CAG</w:t>
      </w:r>
      <w:r>
        <w:rPr>
          <w:lang w:eastAsia="zh-TW"/>
        </w:rPr>
        <w:t>三核苷酸序列重複數目的測定是最有效的診斷方法。</w:t>
      </w:r>
    </w:p>
    <w:p w:rsidR="003563B3" w:rsidRDefault="003563B3">
      <w:pPr>
        <w:pStyle w:val="BodyText"/>
        <w:spacing w:before="4"/>
        <w:ind w:left="0"/>
        <w:rPr>
          <w:sz w:val="25"/>
          <w:lang w:eastAsia="zh-TW"/>
        </w:rPr>
      </w:pPr>
    </w:p>
    <w:p w:rsidR="003563B3" w:rsidRDefault="00CF1C16">
      <w:pPr>
        <w:pStyle w:val="BodyText"/>
        <w:spacing w:before="0"/>
        <w:rPr>
          <w:lang w:eastAsia="zh-TW"/>
        </w:rPr>
      </w:pPr>
      <w:r>
        <w:rPr>
          <w:lang w:eastAsia="zh-TW"/>
        </w:rPr>
        <w:t>治療</w:t>
      </w:r>
    </w:p>
    <w:p w:rsidR="003563B3" w:rsidRDefault="00CF1C16">
      <w:pPr>
        <w:pStyle w:val="BodyText"/>
        <w:spacing w:line="177" w:lineRule="auto"/>
        <w:ind w:right="1249"/>
        <w:jc w:val="both"/>
        <w:rPr>
          <w:lang w:eastAsia="zh-TW"/>
        </w:rPr>
      </w:pPr>
      <w:r>
        <w:rPr>
          <w:lang w:eastAsia="zh-TW"/>
        </w:rPr>
        <w:t>對於亨丁頓舞蹈症而言，目前並無有效藥物或外科治療能治癒或減緩病程。</w:t>
      </w:r>
      <w:r>
        <w:rPr>
          <w:lang w:eastAsia="zh-TW"/>
        </w:rPr>
        <w:t xml:space="preserve"> </w:t>
      </w:r>
      <w:r>
        <w:rPr>
          <w:lang w:eastAsia="zh-TW"/>
        </w:rPr>
        <w:t>在症狀治療方面，傳統用來治療</w:t>
      </w:r>
      <w:r>
        <w:rPr>
          <w:lang w:eastAsia="zh-TW"/>
        </w:rPr>
        <w:t>舞蹈症的典型抗精神病藥物（</w:t>
      </w:r>
      <w:r>
        <w:rPr>
          <w:rFonts w:ascii="Arial" w:eastAsia="Arial"/>
          <w:lang w:eastAsia="zh-TW"/>
        </w:rPr>
        <w:t>typical neuroleptic</w:t>
      </w:r>
      <w:r>
        <w:rPr>
          <w:lang w:eastAsia="zh-TW"/>
        </w:rPr>
        <w:t>），雖能改善舞蹈症的嚴重度，但常有其他動作、認知、和反應變慢的副作用。</w:t>
      </w:r>
      <w:r>
        <w:rPr>
          <w:lang w:eastAsia="zh-TW"/>
        </w:rPr>
        <w:t xml:space="preserve"> </w:t>
      </w:r>
      <w:r>
        <w:rPr>
          <w:lang w:eastAsia="zh-TW"/>
        </w:rPr>
        <w:t>現今治療舞蹈症的選擇包括抗多巴胺藥物</w:t>
      </w:r>
      <w:proofErr w:type="spellStart"/>
      <w:r>
        <w:rPr>
          <w:rFonts w:ascii="Arial" w:eastAsia="Arial"/>
          <w:lang w:eastAsia="zh-TW"/>
        </w:rPr>
        <w:t>tetrabenazine</w:t>
      </w:r>
      <w:proofErr w:type="spellEnd"/>
      <w:r>
        <w:rPr>
          <w:lang w:eastAsia="zh-TW"/>
        </w:rPr>
        <w:t>，麩胺酸拮抗劑</w:t>
      </w:r>
      <w:r>
        <w:rPr>
          <w:rFonts w:ascii="Arial" w:eastAsia="Arial"/>
          <w:lang w:eastAsia="zh-TW"/>
        </w:rPr>
        <w:t>Amantadine</w:t>
      </w:r>
      <w:r>
        <w:rPr>
          <w:lang w:eastAsia="zh-TW"/>
        </w:rPr>
        <w:t>，及非典型抗精神病藥物</w:t>
      </w:r>
    </w:p>
    <w:p w:rsidR="003563B3" w:rsidRDefault="00CF1C16">
      <w:pPr>
        <w:pStyle w:val="BodyText"/>
        <w:spacing w:before="0" w:line="177" w:lineRule="auto"/>
        <w:ind w:right="1272"/>
        <w:jc w:val="both"/>
      </w:pPr>
      <w:r>
        <w:rPr>
          <w:rFonts w:ascii="Arial" w:eastAsia="Arial"/>
          <w:lang w:eastAsia="zh-TW"/>
        </w:rPr>
        <w:t>olanzapine</w:t>
      </w:r>
      <w:r>
        <w:rPr>
          <w:lang w:eastAsia="zh-TW"/>
        </w:rPr>
        <w:t>。部份運動遲緩的病人可能會對多巴胺類的藥有反應。選擇性血清接受器回收抑制劑（</w:t>
      </w:r>
      <w:r>
        <w:rPr>
          <w:rFonts w:ascii="Arial" w:eastAsia="Arial"/>
          <w:lang w:eastAsia="zh-TW"/>
        </w:rPr>
        <w:t>SSRI</w:t>
      </w:r>
      <w:r>
        <w:rPr>
          <w:lang w:eastAsia="zh-TW"/>
        </w:rPr>
        <w:t>）可減緩躁動不安、焦慮，及憂鬱的症狀。</w:t>
      </w:r>
      <w:proofErr w:type="spellStart"/>
      <w:r>
        <w:t>癲通（</w:t>
      </w:r>
      <w:r>
        <w:rPr>
          <w:rFonts w:ascii="Arial" w:eastAsia="Arial"/>
        </w:rPr>
        <w:t>carbamazepine</w:t>
      </w:r>
      <w:r>
        <w:t>）及癲能停（</w:t>
      </w:r>
      <w:r>
        <w:rPr>
          <w:rFonts w:ascii="Arial" w:eastAsia="Arial"/>
        </w:rPr>
        <w:t>valproic</w:t>
      </w:r>
      <w:proofErr w:type="spellEnd"/>
      <w:r>
        <w:rPr>
          <w:rFonts w:ascii="Arial" w:eastAsia="Arial"/>
        </w:rPr>
        <w:t xml:space="preserve"> </w:t>
      </w:r>
      <w:proofErr w:type="spellStart"/>
      <w:r>
        <w:rPr>
          <w:rFonts w:ascii="Arial" w:eastAsia="Arial"/>
        </w:rPr>
        <w:t>acid</w:t>
      </w:r>
      <w:r>
        <w:t>）對焦躁不安的症狀亦有幫助</w:t>
      </w:r>
      <w:proofErr w:type="spellEnd"/>
      <w:r>
        <w:t>。</w:t>
      </w:r>
    </w:p>
    <w:sectPr w:rsidR="003563B3">
      <w:pgSz w:w="11900" w:h="16840"/>
      <w:pgMar w:top="48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6635"/>
    <w:multiLevelType w:val="hybridMultilevel"/>
    <w:tmpl w:val="A38EFB76"/>
    <w:lvl w:ilvl="0" w:tplc="9CFE6496">
      <w:start w:val="1"/>
      <w:numFmt w:val="decimal"/>
      <w:lvlText w:val="(%1)"/>
      <w:lvlJc w:val="left"/>
      <w:pPr>
        <w:ind w:left="420" w:hanging="316"/>
        <w:jc w:val="left"/>
      </w:pPr>
      <w:rPr>
        <w:rFonts w:ascii="Arial" w:eastAsia="Arial" w:hAnsi="Arial" w:cs="Arial" w:hint="default"/>
        <w:w w:val="100"/>
        <w:sz w:val="21"/>
        <w:szCs w:val="21"/>
      </w:rPr>
    </w:lvl>
    <w:lvl w:ilvl="1" w:tplc="5FA238AC">
      <w:start w:val="1"/>
      <w:numFmt w:val="upperLetter"/>
      <w:lvlText w:val="(%2)"/>
      <w:lvlJc w:val="left"/>
      <w:pPr>
        <w:ind w:left="443" w:hanging="339"/>
        <w:jc w:val="left"/>
      </w:pPr>
      <w:rPr>
        <w:rFonts w:ascii="Arial" w:eastAsia="Arial" w:hAnsi="Arial" w:cs="Arial" w:hint="default"/>
        <w:w w:val="100"/>
        <w:sz w:val="21"/>
        <w:szCs w:val="21"/>
      </w:rPr>
    </w:lvl>
    <w:lvl w:ilvl="2" w:tplc="7638E252">
      <w:numFmt w:val="bullet"/>
      <w:lvlText w:val="•"/>
      <w:lvlJc w:val="left"/>
      <w:pPr>
        <w:ind w:left="1435" w:hanging="339"/>
      </w:pPr>
      <w:rPr>
        <w:rFonts w:hint="default"/>
      </w:rPr>
    </w:lvl>
    <w:lvl w:ilvl="3" w:tplc="1C04480C">
      <w:numFmt w:val="bullet"/>
      <w:lvlText w:val="•"/>
      <w:lvlJc w:val="left"/>
      <w:pPr>
        <w:ind w:left="2430" w:hanging="339"/>
      </w:pPr>
      <w:rPr>
        <w:rFonts w:hint="default"/>
      </w:rPr>
    </w:lvl>
    <w:lvl w:ilvl="4" w:tplc="4486164A">
      <w:numFmt w:val="bullet"/>
      <w:lvlText w:val="•"/>
      <w:lvlJc w:val="left"/>
      <w:pPr>
        <w:ind w:left="3426" w:hanging="339"/>
      </w:pPr>
      <w:rPr>
        <w:rFonts w:hint="default"/>
      </w:rPr>
    </w:lvl>
    <w:lvl w:ilvl="5" w:tplc="61207F8A">
      <w:numFmt w:val="bullet"/>
      <w:lvlText w:val="•"/>
      <w:lvlJc w:val="left"/>
      <w:pPr>
        <w:ind w:left="4421" w:hanging="339"/>
      </w:pPr>
      <w:rPr>
        <w:rFonts w:hint="default"/>
      </w:rPr>
    </w:lvl>
    <w:lvl w:ilvl="6" w:tplc="32206864">
      <w:numFmt w:val="bullet"/>
      <w:lvlText w:val="•"/>
      <w:lvlJc w:val="left"/>
      <w:pPr>
        <w:ind w:left="5417" w:hanging="339"/>
      </w:pPr>
      <w:rPr>
        <w:rFonts w:hint="default"/>
      </w:rPr>
    </w:lvl>
    <w:lvl w:ilvl="7" w:tplc="5354410C">
      <w:numFmt w:val="bullet"/>
      <w:lvlText w:val="•"/>
      <w:lvlJc w:val="left"/>
      <w:pPr>
        <w:ind w:left="6412" w:hanging="339"/>
      </w:pPr>
      <w:rPr>
        <w:rFonts w:hint="default"/>
      </w:rPr>
    </w:lvl>
    <w:lvl w:ilvl="8" w:tplc="F7507804">
      <w:numFmt w:val="bullet"/>
      <w:lvlText w:val="•"/>
      <w:lvlJc w:val="left"/>
      <w:pPr>
        <w:ind w:left="7408" w:hanging="33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563B3"/>
    <w:rsid w:val="003563B3"/>
    <w:rsid w:val="00CF1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D6FFE-8AF8-4743-8820-ABBE6941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微軟正黑體" w:eastAsia="微軟正黑體" w:hAnsi="微軟正黑體" w:cs="微軟正黑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105"/>
    </w:pPr>
    <w:rPr>
      <w:sz w:val="21"/>
      <w:szCs w:val="21"/>
    </w:rPr>
  </w:style>
  <w:style w:type="paragraph" w:styleId="ListParagraph">
    <w:name w:val="List Paragraph"/>
    <w:basedOn w:val="Normal"/>
    <w:uiPriority w:val="1"/>
    <w:qFormat/>
    <w:pPr>
      <w:spacing w:before="49"/>
      <w:ind w:left="420" w:hanging="3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Kangyang Jih</cp:lastModifiedBy>
  <cp:revision>2</cp:revision>
  <dcterms:created xsi:type="dcterms:W3CDTF">2023-03-08T15:39:00Z</dcterms:created>
  <dcterms:modified xsi:type="dcterms:W3CDTF">2023-03-08T16:58:00Z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Mozilla/5.0 (Windows NT 6.1; Win64; x64) AppleWebKit/537.36 (KHTML, like Gecko) Chrome/108.0.0.0 Safari/537.36</vt:lpwstr>
  </property>
  <property fmtid="{D5CDD505-2E9C-101B-9397-08002B2CF9AE}" pid="4" name="LastSaved">
    <vt:filetime>2023-03-08T00:00:00Z</vt:filetime>
  </property>
</Properties>
</file>