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2E" w:rsidRDefault="00CB55C7">
      <w:pPr>
        <w:spacing w:before="21"/>
        <w:ind w:left="105"/>
        <w:rPr>
          <w:b/>
          <w:sz w:val="23"/>
          <w:lang w:eastAsia="zh-TW"/>
        </w:rPr>
      </w:pPr>
      <w:r>
        <w:rPr>
          <w:b/>
          <w:color w:val="0757B9"/>
          <w:sz w:val="23"/>
          <w:lang w:eastAsia="zh-TW"/>
        </w:rPr>
        <w:t>誘發電位檢查感覺神經</w:t>
      </w:r>
    </w:p>
    <w:p w:rsidR="00865B2E" w:rsidRDefault="00865B2E">
      <w:pPr>
        <w:pStyle w:val="BodyText"/>
        <w:spacing w:before="1"/>
        <w:ind w:left="0"/>
        <w:rPr>
          <w:b/>
          <w:sz w:val="7"/>
          <w:lang w:eastAsia="zh-TW"/>
        </w:rPr>
      </w:pPr>
    </w:p>
    <w:p w:rsidR="00865B2E" w:rsidRDefault="005213EC">
      <w:pPr>
        <w:spacing w:before="94"/>
        <w:ind w:right="1206"/>
        <w:jc w:val="right"/>
        <w:rPr>
          <w:rFonts w:ascii="Arial"/>
          <w:b/>
          <w:sz w:val="18"/>
          <w:lang w:eastAsia="zh-TW"/>
        </w:rPr>
      </w:pPr>
      <w:r>
        <w:rPr>
          <w:rFonts w:ascii="Arial"/>
          <w:b/>
          <w:color w:val="454545"/>
          <w:sz w:val="18"/>
          <w:lang w:eastAsia="zh-TW"/>
        </w:rPr>
        <w:t>2023-3-9</w:t>
      </w:r>
    </w:p>
    <w:p w:rsidR="00865B2E" w:rsidRDefault="00CB55C7">
      <w:pPr>
        <w:pStyle w:val="BodyText"/>
        <w:spacing w:before="103" w:line="271" w:lineRule="auto"/>
        <w:ind w:right="6175"/>
        <w:rPr>
          <w:lang w:eastAsia="zh-TW"/>
        </w:rPr>
      </w:pPr>
      <w:bookmarkStart w:id="0" w:name="_GoBack"/>
      <w:bookmarkEnd w:id="0"/>
      <w:r>
        <w:rPr>
          <w:lang w:eastAsia="zh-TW"/>
        </w:rPr>
        <w:t>一</w:t>
      </w:r>
      <w:r>
        <w:rPr>
          <w:rFonts w:ascii="Arial" w:eastAsia="Arial"/>
          <w:lang w:eastAsia="zh-TW"/>
        </w:rPr>
        <w:t xml:space="preserve">: </w:t>
      </w:r>
      <w:r>
        <w:rPr>
          <w:lang w:eastAsia="zh-TW"/>
        </w:rPr>
        <w:t>簡介</w:t>
      </w:r>
    </w:p>
    <w:p w:rsidR="00865B2E" w:rsidRDefault="00CB55C7">
      <w:pPr>
        <w:pStyle w:val="BodyText"/>
        <w:spacing w:before="70" w:line="177" w:lineRule="auto"/>
        <w:ind w:right="1308"/>
        <w:jc w:val="both"/>
        <w:rPr>
          <w:lang w:eastAsia="zh-TW"/>
        </w:rPr>
      </w:pPr>
      <w:r>
        <w:rPr>
          <w:lang w:eastAsia="zh-TW"/>
        </w:rPr>
        <w:t>透過皮膚我們可以感受到觸摸、冷熱和疼痛；透過耳朵可以聆聽音樂和傾聽人言；透過眼睛可以觀察四周動靜和欣賞電影。這些感受是美好還是淒涼，都是大腦收到訊號後的反應。近年科技發達，透過電腦程式，已可以在頭皮上，記錄到大腦對外來刺激的感受訊號；對於皮膚上的刺激，稱之為體感覺誘發電位；對於聲音的刺激，稱之為聽覺誘發電位；對於光影的刺激，稱之為視覺誘發電位。利用這原理，我們可以檢測感覺神經的完整性和機能障礙，也可應用到術中監測，降低手術的風險性。</w:t>
      </w:r>
    </w:p>
    <w:p w:rsidR="00865B2E" w:rsidRDefault="00CB55C7">
      <w:pPr>
        <w:pStyle w:val="BodyText"/>
        <w:spacing w:before="74"/>
        <w:rPr>
          <w:lang w:eastAsia="zh-TW"/>
        </w:rPr>
      </w:pPr>
      <w:r>
        <w:rPr>
          <w:lang w:eastAsia="zh-TW"/>
        </w:rPr>
        <w:t>二</w:t>
      </w:r>
      <w:r>
        <w:rPr>
          <w:rFonts w:ascii="Arial" w:eastAsia="Arial"/>
          <w:lang w:eastAsia="zh-TW"/>
        </w:rPr>
        <w:t xml:space="preserve">: </w:t>
      </w:r>
      <w:r>
        <w:rPr>
          <w:lang w:eastAsia="zh-TW"/>
        </w:rPr>
        <w:t>適應症</w:t>
      </w:r>
    </w:p>
    <w:p w:rsidR="00865B2E" w:rsidRDefault="00CB55C7">
      <w:pPr>
        <w:pStyle w:val="BodyText"/>
        <w:spacing w:before="122" w:line="177" w:lineRule="auto"/>
        <w:ind w:right="1249"/>
        <w:jc w:val="both"/>
        <w:rPr>
          <w:lang w:eastAsia="zh-TW"/>
        </w:rPr>
      </w:pPr>
      <w:r>
        <w:rPr>
          <w:lang w:eastAsia="zh-TW"/>
        </w:rPr>
        <w:t>基本上，人有五種感覺系統，除了皮膚的體感覺外，還有嗅覺、視覺</w:t>
      </w:r>
      <w:r>
        <w:rPr>
          <w:lang w:eastAsia="zh-TW"/>
        </w:rPr>
        <w:t>、味覺和聽覺。目前臨床應用，以體感覺、視覺和聽覺的誘發電位為主</w:t>
      </w:r>
      <w:r>
        <w:rPr>
          <w:lang w:eastAsia="zh-TW"/>
        </w:rPr>
        <w:t xml:space="preserve"> </w:t>
      </w:r>
      <w:r>
        <w:rPr>
          <w:lang w:eastAsia="zh-TW"/>
        </w:rPr>
        <w:t>其適應症就是感覺機能障礙，諸如下半身麻木、身體一側異常疼痛、突發性聽力喪失、單側視野障礙。</w:t>
      </w:r>
    </w:p>
    <w:p w:rsidR="00865B2E" w:rsidRDefault="00CB55C7">
      <w:pPr>
        <w:pStyle w:val="BodyText"/>
        <w:spacing w:before="75"/>
      </w:pPr>
      <w:r>
        <w:t>三</w:t>
      </w:r>
      <w:r>
        <w:rPr>
          <w:rFonts w:ascii="Arial" w:eastAsia="Arial"/>
        </w:rPr>
        <w:t xml:space="preserve">: </w:t>
      </w:r>
      <w:proofErr w:type="spellStart"/>
      <w:r>
        <w:t>檢查種類</w:t>
      </w:r>
      <w:proofErr w:type="spellEnd"/>
    </w:p>
    <w:p w:rsidR="00865B2E" w:rsidRDefault="00CB55C7">
      <w:pPr>
        <w:pStyle w:val="ListParagraph"/>
        <w:numPr>
          <w:ilvl w:val="0"/>
          <w:numId w:val="1"/>
        </w:numPr>
        <w:tabs>
          <w:tab w:val="left" w:pos="282"/>
        </w:tabs>
        <w:spacing w:before="49"/>
        <w:ind w:hanging="176"/>
        <w:rPr>
          <w:sz w:val="21"/>
        </w:rPr>
      </w:pPr>
      <w:proofErr w:type="spellStart"/>
      <w:r>
        <w:rPr>
          <w:sz w:val="21"/>
        </w:rPr>
        <w:t>視覺誘發電位檢查</w:t>
      </w:r>
      <w:proofErr w:type="spellEnd"/>
    </w:p>
    <w:p w:rsidR="00865B2E" w:rsidRDefault="00CB55C7">
      <w:pPr>
        <w:pStyle w:val="BodyText"/>
        <w:spacing w:before="122" w:line="177" w:lineRule="auto"/>
        <w:ind w:right="1308"/>
        <w:jc w:val="both"/>
        <w:rPr>
          <w:lang w:eastAsia="zh-TW"/>
        </w:rPr>
      </w:pPr>
      <w:r>
        <w:rPr>
          <w:lang w:eastAsia="zh-TW"/>
        </w:rPr>
        <w:t>視覺誘發電位的檢查方法是採用光電刺激模式，受試者坐在電腦螢幕前，螢幕會出現黑白交錯的圖案</w:t>
      </w:r>
      <w:r>
        <w:rPr>
          <w:lang w:eastAsia="zh-TW"/>
        </w:rPr>
        <w:t>，如棋盤或者如條狀圍籬，依臨床需求而改變。檢查時受試者要專心目視螢幕中央，避免過多的眨眼反應。如受試者無法配合上述要求，則臥床且採用眼罩式刺激器</w:t>
      </w:r>
      <w:r>
        <w:rPr>
          <w:lang w:eastAsia="zh-TW"/>
        </w:rPr>
        <w:t>，其光源是紅色的。記錄點通常設在後腦勺枕骨視覺區。正常人接受光刺激後，可以</w:t>
      </w:r>
      <w:r>
        <w:rPr>
          <w:lang w:eastAsia="zh-TW"/>
        </w:rPr>
        <w:t>在螢幕上出現一個反應波，該波的反應時間約在</w:t>
      </w:r>
      <w:r>
        <w:rPr>
          <w:rFonts w:ascii="Arial" w:eastAsia="Arial"/>
          <w:lang w:eastAsia="zh-TW"/>
        </w:rPr>
        <w:t>100</w:t>
      </w:r>
      <w:r>
        <w:rPr>
          <w:lang w:eastAsia="zh-TW"/>
        </w:rPr>
        <w:t>毫秒時最明顯。目前該項檢查以顱內視神經機能障礙的個案為主，所需時間約一小時。</w:t>
      </w:r>
    </w:p>
    <w:p w:rsidR="005213EC" w:rsidRDefault="005213EC">
      <w:pPr>
        <w:pStyle w:val="BodyText"/>
        <w:spacing w:before="122" w:line="177" w:lineRule="auto"/>
        <w:ind w:right="1308"/>
        <w:jc w:val="both"/>
        <w:rPr>
          <w:rFonts w:hint="eastAsia"/>
          <w:lang w:eastAsia="zh-TW"/>
        </w:rPr>
      </w:pPr>
    </w:p>
    <w:p w:rsidR="00865B2E" w:rsidRDefault="00CB55C7">
      <w:pPr>
        <w:pStyle w:val="ListParagraph"/>
        <w:numPr>
          <w:ilvl w:val="0"/>
          <w:numId w:val="1"/>
        </w:numPr>
        <w:tabs>
          <w:tab w:val="left" w:pos="282"/>
        </w:tabs>
        <w:ind w:hanging="176"/>
        <w:rPr>
          <w:rFonts w:ascii="Arial" w:eastAsia="Arial"/>
          <w:sz w:val="21"/>
        </w:rPr>
      </w:pPr>
      <w:proofErr w:type="spellStart"/>
      <w:r>
        <w:rPr>
          <w:sz w:val="21"/>
        </w:rPr>
        <w:t>聽覺誘發電位</w:t>
      </w:r>
      <w:proofErr w:type="spellEnd"/>
      <w:r>
        <w:rPr>
          <w:rFonts w:ascii="Arial" w:eastAsia="Arial"/>
          <w:sz w:val="21"/>
        </w:rPr>
        <w:t>:</w:t>
      </w:r>
    </w:p>
    <w:p w:rsidR="00865B2E" w:rsidRDefault="00CB55C7">
      <w:pPr>
        <w:pStyle w:val="BodyText"/>
        <w:spacing w:before="122" w:line="177" w:lineRule="auto"/>
        <w:ind w:right="1284"/>
        <w:jc w:val="both"/>
        <w:rPr>
          <w:lang w:eastAsia="zh-TW"/>
        </w:rPr>
      </w:pPr>
      <w:r>
        <w:rPr>
          <w:lang w:eastAsia="zh-TW"/>
        </w:rPr>
        <w:t>聽覺誘發電位的檢查方法是使用耳機，以滴答的聲音刺激聽神經，在頭頂放參考的對應電極，在耳後記錄訊號。通常在刺激後，</w:t>
      </w:r>
      <w:r>
        <w:rPr>
          <w:rFonts w:ascii="Arial" w:eastAsia="Arial"/>
          <w:lang w:eastAsia="zh-TW"/>
        </w:rPr>
        <w:t>10</w:t>
      </w:r>
      <w:r>
        <w:rPr>
          <w:lang w:eastAsia="zh-TW"/>
        </w:rPr>
        <w:t>毫秒內可記錄到七個正相波，訊號來源是聽神經及腦幹神經，所以對聽神經瘤、多發性硬化症、腦幹腫瘤及腦幹中風等，具有極高的參考價值。</w:t>
      </w:r>
    </w:p>
    <w:p w:rsidR="005213EC" w:rsidRPr="005213EC" w:rsidRDefault="005213EC" w:rsidP="005213EC">
      <w:pPr>
        <w:tabs>
          <w:tab w:val="left" w:pos="282"/>
        </w:tabs>
        <w:spacing w:before="17"/>
        <w:rPr>
          <w:rFonts w:ascii="Arial" w:eastAsia="Arial"/>
          <w:sz w:val="21"/>
        </w:rPr>
      </w:pPr>
    </w:p>
    <w:p w:rsidR="00865B2E" w:rsidRDefault="00CB55C7">
      <w:pPr>
        <w:pStyle w:val="ListParagraph"/>
        <w:numPr>
          <w:ilvl w:val="0"/>
          <w:numId w:val="1"/>
        </w:numPr>
        <w:tabs>
          <w:tab w:val="left" w:pos="282"/>
        </w:tabs>
        <w:spacing w:before="17"/>
        <w:ind w:hanging="176"/>
        <w:rPr>
          <w:rFonts w:ascii="Arial" w:eastAsia="Arial"/>
          <w:sz w:val="21"/>
        </w:rPr>
      </w:pPr>
      <w:proofErr w:type="spellStart"/>
      <w:r>
        <w:rPr>
          <w:sz w:val="21"/>
        </w:rPr>
        <w:t>體</w:t>
      </w:r>
      <w:r>
        <w:rPr>
          <w:sz w:val="21"/>
        </w:rPr>
        <w:t>感覺誘發電位</w:t>
      </w:r>
      <w:proofErr w:type="spellEnd"/>
      <w:r>
        <w:rPr>
          <w:rFonts w:ascii="Arial" w:eastAsia="Arial"/>
          <w:sz w:val="21"/>
        </w:rPr>
        <w:t>:</w:t>
      </w:r>
    </w:p>
    <w:p w:rsidR="00865B2E" w:rsidRDefault="00CB55C7">
      <w:pPr>
        <w:pStyle w:val="BodyText"/>
        <w:spacing w:before="122" w:line="177" w:lineRule="auto"/>
        <w:ind w:right="1308"/>
        <w:jc w:val="both"/>
        <w:rPr>
          <w:lang w:eastAsia="zh-TW"/>
        </w:rPr>
      </w:pPr>
      <w:r>
        <w:rPr>
          <w:lang w:eastAsia="zh-TW"/>
        </w:rPr>
        <w:t>體感覺誘發電位的檢查方法通常是用電刺激周邊神經，最常見的是手臂的正中神經或下肢的脛骨神經，可在其周邊神經路徑、脊髓及頭部等處，記錄到神經傳導的電位波，提供周邊神經、脊髓、腦幹、視丘及大腦皮質功能的相關資料。目前用途，以協助診斷非壓迫性病變為主，如脊髓退化症、維他命</w:t>
      </w:r>
      <w:r>
        <w:rPr>
          <w:rFonts w:ascii="Arial" w:eastAsia="Arial"/>
          <w:lang w:eastAsia="zh-TW"/>
        </w:rPr>
        <w:t>B12</w:t>
      </w:r>
      <w:r>
        <w:rPr>
          <w:lang w:eastAsia="zh-TW"/>
        </w:rPr>
        <w:t>缺乏症。</w:t>
      </w:r>
    </w:p>
    <w:p w:rsidR="005213EC" w:rsidRDefault="005213EC">
      <w:pPr>
        <w:pStyle w:val="BodyText"/>
        <w:rPr>
          <w:lang w:eastAsia="zh-TW"/>
        </w:rPr>
      </w:pPr>
    </w:p>
    <w:p w:rsidR="00865B2E" w:rsidRDefault="00CB55C7">
      <w:pPr>
        <w:pStyle w:val="BodyText"/>
        <w:rPr>
          <w:lang w:eastAsia="zh-TW"/>
        </w:rPr>
      </w:pPr>
      <w:r>
        <w:rPr>
          <w:lang w:eastAsia="zh-TW"/>
        </w:rPr>
        <w:t>四</w:t>
      </w:r>
      <w:r>
        <w:rPr>
          <w:rFonts w:ascii="Arial" w:eastAsia="Arial"/>
          <w:lang w:eastAsia="zh-TW"/>
        </w:rPr>
        <w:t xml:space="preserve">: </w:t>
      </w:r>
      <w:r>
        <w:rPr>
          <w:lang w:eastAsia="zh-TW"/>
        </w:rPr>
        <w:t>注意事項</w:t>
      </w:r>
    </w:p>
    <w:p w:rsidR="00865B2E" w:rsidRDefault="00CB55C7">
      <w:pPr>
        <w:pStyle w:val="BodyText"/>
        <w:spacing w:before="122" w:line="177" w:lineRule="auto"/>
        <w:ind w:right="1308"/>
        <w:jc w:val="both"/>
        <w:rPr>
          <w:lang w:eastAsia="zh-TW"/>
        </w:rPr>
      </w:pPr>
      <w:r>
        <w:rPr>
          <w:lang w:eastAsia="zh-TW"/>
        </w:rPr>
        <w:t>誘發電位檢查時，會將電極貼在受試者的頭皮和其他相關位置，如耳垂、肩膀、脊椎和肢體，所以在檢查前要洗淨頭髮，相關皮膚部位要保持清潔，避免使用皮膚保養品或藥膏。檢查時不能配戴金屬物品，如髮夾、手觸，以避免干擾儀器的電子訊號分析。</w:t>
      </w:r>
    </w:p>
    <w:sectPr w:rsidR="00865B2E">
      <w:pgSz w:w="11900" w:h="16840"/>
      <w:pgMar w:top="880" w:right="1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63AAF"/>
    <w:multiLevelType w:val="hybridMultilevel"/>
    <w:tmpl w:val="29667444"/>
    <w:lvl w:ilvl="0" w:tplc="BB90371E">
      <w:start w:val="1"/>
      <w:numFmt w:val="decimal"/>
      <w:lvlText w:val="%1."/>
      <w:lvlJc w:val="left"/>
      <w:pPr>
        <w:ind w:left="281" w:hanging="177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0442A738">
      <w:numFmt w:val="bullet"/>
      <w:lvlText w:val="•"/>
      <w:lvlJc w:val="left"/>
      <w:pPr>
        <w:ind w:left="1191" w:hanging="177"/>
      </w:pPr>
      <w:rPr>
        <w:rFonts w:hint="default"/>
      </w:rPr>
    </w:lvl>
    <w:lvl w:ilvl="2" w:tplc="A0903228">
      <w:numFmt w:val="bullet"/>
      <w:lvlText w:val="•"/>
      <w:lvlJc w:val="left"/>
      <w:pPr>
        <w:ind w:left="2103" w:hanging="177"/>
      </w:pPr>
      <w:rPr>
        <w:rFonts w:hint="default"/>
      </w:rPr>
    </w:lvl>
    <w:lvl w:ilvl="3" w:tplc="893E8602">
      <w:numFmt w:val="bullet"/>
      <w:lvlText w:val="•"/>
      <w:lvlJc w:val="left"/>
      <w:pPr>
        <w:ind w:left="3015" w:hanging="177"/>
      </w:pPr>
      <w:rPr>
        <w:rFonts w:hint="default"/>
      </w:rPr>
    </w:lvl>
    <w:lvl w:ilvl="4" w:tplc="8DBAB5E6">
      <w:numFmt w:val="bullet"/>
      <w:lvlText w:val="•"/>
      <w:lvlJc w:val="left"/>
      <w:pPr>
        <w:ind w:left="3927" w:hanging="177"/>
      </w:pPr>
      <w:rPr>
        <w:rFonts w:hint="default"/>
      </w:rPr>
    </w:lvl>
    <w:lvl w:ilvl="5" w:tplc="B046F4E4">
      <w:numFmt w:val="bullet"/>
      <w:lvlText w:val="•"/>
      <w:lvlJc w:val="left"/>
      <w:pPr>
        <w:ind w:left="4839" w:hanging="177"/>
      </w:pPr>
      <w:rPr>
        <w:rFonts w:hint="default"/>
      </w:rPr>
    </w:lvl>
    <w:lvl w:ilvl="6" w:tplc="6694CA28">
      <w:numFmt w:val="bullet"/>
      <w:lvlText w:val="•"/>
      <w:lvlJc w:val="left"/>
      <w:pPr>
        <w:ind w:left="5751" w:hanging="177"/>
      </w:pPr>
      <w:rPr>
        <w:rFonts w:hint="default"/>
      </w:rPr>
    </w:lvl>
    <w:lvl w:ilvl="7" w:tplc="F94CA204">
      <w:numFmt w:val="bullet"/>
      <w:lvlText w:val="•"/>
      <w:lvlJc w:val="left"/>
      <w:pPr>
        <w:ind w:left="6663" w:hanging="177"/>
      </w:pPr>
      <w:rPr>
        <w:rFonts w:hint="default"/>
      </w:rPr>
    </w:lvl>
    <w:lvl w:ilvl="8" w:tplc="0F882B4C">
      <w:numFmt w:val="bullet"/>
      <w:lvlText w:val="•"/>
      <w:lvlJc w:val="left"/>
      <w:pPr>
        <w:ind w:left="7575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65B2E"/>
    <w:rsid w:val="005213EC"/>
    <w:rsid w:val="00865B2E"/>
    <w:rsid w:val="00C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08946-C2AC-405D-9A26-39AE3BC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81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Kangyang Jih</cp:lastModifiedBy>
  <cp:revision>3</cp:revision>
  <dcterms:created xsi:type="dcterms:W3CDTF">2023-03-08T16:03:00Z</dcterms:created>
  <dcterms:modified xsi:type="dcterms:W3CDTF">2023-03-08T16:54:00Z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Mozilla/5.0 (Windows NT 6.1; Win64; x64) AppleWebKit/537.36 (KHTML, like Gecko) Chrome/108.0.0.0 Safari/537.36</vt:lpwstr>
  </property>
  <property fmtid="{D5CDD505-2E9C-101B-9397-08002B2CF9AE}" pid="4" name="LastSaved">
    <vt:filetime>2023-03-08T00:00:00Z</vt:filetime>
  </property>
</Properties>
</file>