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B9A1" w14:textId="07B57240" w:rsidR="007F7CEA" w:rsidRPr="007F7CEA" w:rsidRDefault="007F7CEA" w:rsidP="007F7CEA">
      <w:pPr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7F7CE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路</w:t>
      </w:r>
      <w:proofErr w:type="gramStart"/>
      <w:r w:rsidRPr="007F7CE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易氏體失智</w:t>
      </w:r>
      <w:proofErr w:type="gramEnd"/>
      <w:r w:rsidRPr="007F7CE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症</w:t>
      </w:r>
    </w:p>
    <w:p w14:paraId="56ECC283" w14:textId="2A8C5127" w:rsidR="007F7CEA" w:rsidRPr="007F7CEA" w:rsidRDefault="007F7CEA" w:rsidP="007F7CEA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7F7CEA">
        <w:rPr>
          <w:rFonts w:ascii="微軟正黑體" w:eastAsia="微軟正黑體" w:hAnsi="微軟正黑體" w:hint="eastAsia"/>
          <w:b/>
          <w:bCs/>
          <w:sz w:val="28"/>
          <w:szCs w:val="28"/>
        </w:rPr>
        <w:t>林詠萱醫師 傅中玲醫師</w:t>
      </w:r>
    </w:p>
    <w:p w14:paraId="64A10D2E" w14:textId="77777777" w:rsidR="007F7CEA" w:rsidRPr="007F7CEA" w:rsidRDefault="007F7CEA" w:rsidP="006442E8">
      <w:pPr>
        <w:rPr>
          <w:rFonts w:ascii="微軟正黑體" w:eastAsia="微軟正黑體" w:hAnsi="微軟正黑體"/>
        </w:rPr>
      </w:pPr>
    </w:p>
    <w:p w14:paraId="06D79513" w14:textId="4056FFD3" w:rsidR="006442E8" w:rsidRPr="007F7CEA" w:rsidRDefault="006442E8" w:rsidP="006442E8">
      <w:pPr>
        <w:rPr>
          <w:rFonts w:ascii="微軟正黑體" w:eastAsia="微軟正黑體" w:hAnsi="微軟正黑體"/>
          <w:sz w:val="24"/>
          <w:szCs w:val="24"/>
        </w:rPr>
      </w:pPr>
      <w:r w:rsidRPr="007F7CEA">
        <w:rPr>
          <w:rFonts w:ascii="微軟正黑體" w:eastAsia="微軟正黑體" w:hAnsi="微軟正黑體" w:hint="eastAsia"/>
          <w:sz w:val="24"/>
          <w:szCs w:val="24"/>
        </w:rPr>
        <w:t>路</w:t>
      </w:r>
      <w:proofErr w:type="gramStart"/>
      <w:r w:rsidRPr="007F7CEA">
        <w:rPr>
          <w:rFonts w:ascii="微軟正黑體" w:eastAsia="微軟正黑體" w:hAnsi="微軟正黑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hint="eastAsia"/>
          <w:sz w:val="24"/>
          <w:szCs w:val="24"/>
        </w:rPr>
        <w:t xml:space="preserve">症（Dementia with </w:t>
      </w:r>
      <w:proofErr w:type="spellStart"/>
      <w:r w:rsidRPr="007F7CEA">
        <w:rPr>
          <w:rFonts w:ascii="微軟正黑體" w:eastAsia="微軟正黑體" w:hAnsi="微軟正黑體" w:hint="eastAsia"/>
          <w:sz w:val="24"/>
          <w:szCs w:val="24"/>
        </w:rPr>
        <w:t>Lewy</w:t>
      </w:r>
      <w:proofErr w:type="spellEnd"/>
      <w:r w:rsidRPr="007F7CEA">
        <w:rPr>
          <w:rFonts w:ascii="微軟正黑體" w:eastAsia="微軟正黑體" w:hAnsi="微軟正黑體" w:hint="eastAsia"/>
          <w:sz w:val="24"/>
          <w:szCs w:val="24"/>
        </w:rPr>
        <w:t xml:space="preserve"> bodies</w:t>
      </w:r>
      <w:r w:rsidRPr="007F7CEA">
        <w:rPr>
          <w:rFonts w:ascii="微軟正黑體" w:eastAsia="微軟正黑體" w:hAnsi="微軟正黑體"/>
          <w:sz w:val="24"/>
          <w:szCs w:val="24"/>
        </w:rPr>
        <w:t xml:space="preserve">, </w:t>
      </w:r>
      <w:r w:rsidRPr="007F7CEA">
        <w:rPr>
          <w:rFonts w:ascii="微軟正黑體" w:eastAsia="微軟正黑體" w:hAnsi="微軟正黑體" w:hint="eastAsia"/>
          <w:sz w:val="24"/>
          <w:szCs w:val="24"/>
        </w:rPr>
        <w:t>DL</w:t>
      </w:r>
      <w:bookmarkStart w:id="0" w:name="_GoBack"/>
      <w:bookmarkEnd w:id="0"/>
      <w:r w:rsidRPr="007F7CEA">
        <w:rPr>
          <w:rFonts w:ascii="微軟正黑體" w:eastAsia="微軟正黑體" w:hAnsi="微軟正黑體" w:hint="eastAsia"/>
          <w:sz w:val="24"/>
          <w:szCs w:val="24"/>
        </w:rPr>
        <w:t>B）是一種慢性、進行性的神經退化性疾病，通常在65歲或以上的年齡開始發生，它是一種類似於阿茲海默症的疾病，也是老年人中最常見的</w:t>
      </w:r>
      <w:r w:rsidR="00166909" w:rsidRPr="007F7CEA">
        <w:rPr>
          <w:rFonts w:ascii="微軟正黑體" w:eastAsia="微軟正黑體" w:hAnsi="微軟正黑體" w:hint="eastAsia"/>
          <w:sz w:val="24"/>
          <w:szCs w:val="24"/>
        </w:rPr>
        <w:t>失智</w:t>
      </w:r>
      <w:r w:rsidRPr="007F7CEA">
        <w:rPr>
          <w:rFonts w:ascii="微軟正黑體" w:eastAsia="微軟正黑體" w:hAnsi="微軟正黑體" w:hint="eastAsia"/>
          <w:sz w:val="24"/>
          <w:szCs w:val="24"/>
        </w:rPr>
        <w:t>症之</w:t>
      </w:r>
      <w:proofErr w:type="gramStart"/>
      <w:r w:rsidRPr="007F7CEA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7F7CEA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177EABE2" w14:textId="77777777" w:rsidR="006442E8" w:rsidRPr="007F7CEA" w:rsidRDefault="006442E8" w:rsidP="006442E8">
      <w:pPr>
        <w:rPr>
          <w:rFonts w:ascii="微軟正黑體" w:eastAsia="微軟正黑體" w:hAnsi="微軟正黑體"/>
          <w:sz w:val="24"/>
          <w:szCs w:val="24"/>
        </w:rPr>
      </w:pPr>
    </w:p>
    <w:p w14:paraId="7194B67E" w14:textId="349643AF" w:rsidR="006442E8" w:rsidRPr="007F7CEA" w:rsidRDefault="006442E8" w:rsidP="006442E8">
      <w:pPr>
        <w:rPr>
          <w:rFonts w:ascii="微軟正黑體" w:eastAsia="微軟正黑體" w:hAnsi="微軟正黑體"/>
          <w:sz w:val="24"/>
          <w:szCs w:val="24"/>
        </w:rPr>
      </w:pPr>
      <w:r w:rsidRPr="007F7CEA">
        <w:rPr>
          <w:rFonts w:ascii="微軟正黑體" w:eastAsia="微軟正黑體" w:hAnsi="微軟正黑體" w:hint="eastAsia"/>
          <w:sz w:val="24"/>
          <w:szCs w:val="24"/>
        </w:rPr>
        <w:t>路</w:t>
      </w:r>
      <w:proofErr w:type="gramStart"/>
      <w:r w:rsidRPr="007F7CEA">
        <w:rPr>
          <w:rFonts w:ascii="微軟正黑體" w:eastAsia="微軟正黑體" w:hAnsi="微軟正黑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hint="eastAsia"/>
          <w:sz w:val="24"/>
          <w:szCs w:val="24"/>
        </w:rPr>
        <w:t>症的特徵是在大腦的皮質和深部區域中發現了路易氏體（Lewy bod</w:t>
      </w:r>
      <w:r w:rsidRPr="007F7CEA">
        <w:rPr>
          <w:rFonts w:ascii="微軟正黑體" w:eastAsia="微軟正黑體" w:hAnsi="微軟正黑體"/>
          <w:sz w:val="24"/>
          <w:szCs w:val="24"/>
        </w:rPr>
        <w:t>y</w:t>
      </w:r>
      <w:r w:rsidRPr="007F7CEA">
        <w:rPr>
          <w:rFonts w:ascii="微軟正黑體" w:eastAsia="微軟正黑體" w:hAnsi="微軟正黑體" w:hint="eastAsia"/>
          <w:sz w:val="24"/>
          <w:szCs w:val="24"/>
        </w:rPr>
        <w:t>），這是一種在神經元中發現的蛋白質沉積物，可以導致神經元死亡和功能喪失。路易氏體通常出現在控制注意力、思考和記憶的大腦區域，這些都是在路</w:t>
      </w:r>
      <w:proofErr w:type="gramStart"/>
      <w:r w:rsidRPr="007F7CEA">
        <w:rPr>
          <w:rFonts w:ascii="微軟正黑體" w:eastAsia="微軟正黑體" w:hAnsi="微軟正黑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hint="eastAsia"/>
          <w:sz w:val="24"/>
          <w:szCs w:val="24"/>
        </w:rPr>
        <w:t>症患者中受損的區域。</w:t>
      </w:r>
    </w:p>
    <w:p w14:paraId="081BA26D" w14:textId="2732F342" w:rsidR="006442E8" w:rsidRPr="007F7CEA" w:rsidRDefault="006442E8" w:rsidP="006442E8">
      <w:pPr>
        <w:rPr>
          <w:rFonts w:ascii="微軟正黑體" w:eastAsia="微軟正黑體" w:hAnsi="微軟正黑體"/>
          <w:sz w:val="24"/>
          <w:szCs w:val="24"/>
        </w:rPr>
      </w:pPr>
    </w:p>
    <w:p w14:paraId="4FF8A9DC" w14:textId="77777777" w:rsidR="00B455F3" w:rsidRPr="007F7CEA" w:rsidRDefault="00B455F3" w:rsidP="00B455F3">
      <w:pPr>
        <w:pStyle w:val="a4"/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t>路</w:t>
      </w:r>
      <w:proofErr w:type="gramStart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症病人的認知功能障礙有其特色：</w:t>
      </w:r>
    </w:p>
    <w:p w14:paraId="74B61BC1" w14:textId="77777777" w:rsidR="00B455F3" w:rsidRPr="007F7CEA" w:rsidRDefault="00B455F3" w:rsidP="00B455F3">
      <w:pPr>
        <w:pStyle w:val="a4"/>
        <w:numPr>
          <w:ilvl w:val="0"/>
          <w:numId w:val="2"/>
        </w:numPr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t>注意力時好時壞，有視覺空間感退化和執行功能障礙。</w:t>
      </w:r>
    </w:p>
    <w:p w14:paraId="6EB99533" w14:textId="77777777" w:rsidR="00B455F3" w:rsidRPr="007F7CEA" w:rsidRDefault="00B455F3" w:rsidP="00B455F3">
      <w:pPr>
        <w:pStyle w:val="a4"/>
        <w:numPr>
          <w:ilvl w:val="0"/>
          <w:numId w:val="2"/>
        </w:numPr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t>記憶缺損，路</w:t>
      </w:r>
      <w:proofErr w:type="gramStart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症病人記憶力障礙的程度較輕，而且給予提示後，往往就可以記起來，但是阿茲海默氏症就不行，他們無法儲存新的記憶。</w:t>
      </w:r>
    </w:p>
    <w:p w14:paraId="19B74CB0" w14:textId="77777777" w:rsidR="00B455F3" w:rsidRPr="007F7CEA" w:rsidRDefault="00B455F3" w:rsidP="00B455F3">
      <w:pPr>
        <w:pStyle w:val="a4"/>
        <w:numPr>
          <w:ilvl w:val="0"/>
          <w:numId w:val="2"/>
        </w:numPr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lastRenderedPageBreak/>
        <w:t>明顯的精神行為症狀，如幻覺、妄想等，栩栩如生的視幻覺為一大特徵，病人常會看到栩栩如生的人物，有時是動物或物品等。</w:t>
      </w:r>
    </w:p>
    <w:p w14:paraId="3CABA542" w14:textId="0F5401E9" w:rsidR="00B455F3" w:rsidRPr="007F7CEA" w:rsidRDefault="00B455F3" w:rsidP="00B455F3">
      <w:pPr>
        <w:pStyle w:val="a4"/>
        <w:numPr>
          <w:ilvl w:val="0"/>
          <w:numId w:val="2"/>
        </w:numPr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t>出現類似巴金森氏症的動作障礙，包括身體僵硬、手抖、走路不穩、容易跌倒等，但是通常行動障礙比巴金森氏症輕微一些。</w:t>
      </w:r>
    </w:p>
    <w:p w14:paraId="6B4A45F6" w14:textId="5D975F32" w:rsidR="00B455F3" w:rsidRPr="007F7CEA" w:rsidRDefault="00B455F3" w:rsidP="00B455F3">
      <w:pPr>
        <w:pStyle w:val="a4"/>
        <w:numPr>
          <w:ilvl w:val="0"/>
          <w:numId w:val="2"/>
        </w:numPr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t>快速</w:t>
      </w:r>
      <w:proofErr w:type="gramStart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動眼期</w:t>
      </w:r>
      <w:proofErr w:type="gramEnd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睡眠行為障礙，病人於睡眠時常常作一些被人或動物追逐或攻擊的噩夢，病人也常隨著夢境而有肢體的動作。此病是因為正常人於作夢時（快速動眼期）會抑制肢體的動作，但是此類病人無法抑制，因此會將夢境演出。</w:t>
      </w:r>
    </w:p>
    <w:p w14:paraId="32FE5E24" w14:textId="121C85EB" w:rsidR="00B455F3" w:rsidRPr="007F7CEA" w:rsidRDefault="00B455F3" w:rsidP="00B455F3">
      <w:pPr>
        <w:pStyle w:val="a4"/>
        <w:numPr>
          <w:ilvl w:val="0"/>
          <w:numId w:val="2"/>
        </w:numPr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t>對於抗精神藥物很敏感，容易有副作用。</w:t>
      </w:r>
    </w:p>
    <w:p w14:paraId="278C692B" w14:textId="7165CDE5" w:rsidR="00B455F3" w:rsidRPr="007F7CEA" w:rsidRDefault="00B455F3" w:rsidP="00B455F3">
      <w:pPr>
        <w:pStyle w:val="a4"/>
        <w:rPr>
          <w:rFonts w:ascii="微軟正黑體" w:eastAsia="微軟正黑體" w:hAnsi="微軟正黑體" w:cs="細明體"/>
          <w:sz w:val="24"/>
          <w:szCs w:val="24"/>
        </w:rPr>
      </w:pPr>
      <w:r w:rsidRPr="007F7CEA">
        <w:rPr>
          <w:rFonts w:ascii="微軟正黑體" w:eastAsia="微軟正黑體" w:hAnsi="微軟正黑體" w:cs="細明體" w:hint="eastAsia"/>
          <w:sz w:val="24"/>
          <w:szCs w:val="24"/>
        </w:rPr>
        <w:t>臨床上診斷如果病人有注意力時好時壞、快速</w:t>
      </w:r>
      <w:proofErr w:type="gramStart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動眼期</w:t>
      </w:r>
      <w:proofErr w:type="gramEnd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睡眠行為障礙、視幻覺和類似巴金森氏症的動作障礙症狀，只要符合兩項就可以確診為路</w:t>
      </w:r>
      <w:proofErr w:type="gramStart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症。前三者是主要的臨床核心症狀，常常很早就發生，而且持續整個病程。核醫檢查</w:t>
      </w:r>
      <w:r w:rsidRPr="007F7CEA">
        <w:rPr>
          <w:rFonts w:ascii="微軟正黑體" w:eastAsia="微軟正黑體" w:hAnsi="微軟正黑體" w:cs="細明體" w:hint="eastAsia"/>
          <w:sz w:val="24"/>
          <w:szCs w:val="24"/>
          <w:vertAlign w:val="superscript"/>
        </w:rPr>
        <w:t>1</w:t>
      </w:r>
      <w:r w:rsidRPr="007F7CEA">
        <w:rPr>
          <w:rFonts w:ascii="微軟正黑體" w:eastAsia="微軟正黑體" w:hAnsi="微軟正黑體" w:cs="細明體"/>
          <w:sz w:val="24"/>
          <w:szCs w:val="24"/>
          <w:vertAlign w:val="superscript"/>
        </w:rPr>
        <w:t>23</w:t>
      </w:r>
      <w:r w:rsidRPr="007F7CEA">
        <w:rPr>
          <w:rFonts w:ascii="微軟正黑體" w:eastAsia="微軟正黑體" w:hAnsi="微軟正黑體" w:cs="細明體"/>
          <w:sz w:val="24"/>
          <w:szCs w:val="24"/>
        </w:rPr>
        <w:t xml:space="preserve">iodine-MIBG </w:t>
      </w:r>
      <w:proofErr w:type="gramStart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心臟灌流掃描</w:t>
      </w:r>
      <w:proofErr w:type="gramEnd"/>
      <w:r w:rsidRPr="007F7CEA">
        <w:rPr>
          <w:rFonts w:ascii="微軟正黑體" w:eastAsia="微軟正黑體" w:hAnsi="微軟正黑體" w:cs="細明體" w:hint="eastAsia"/>
          <w:sz w:val="24"/>
          <w:szCs w:val="24"/>
        </w:rPr>
        <w:t>會有異常，可以幫助診斷。</w:t>
      </w:r>
    </w:p>
    <w:p w14:paraId="668B807F" w14:textId="77777777" w:rsidR="00166909" w:rsidRPr="007F7CEA" w:rsidRDefault="00166909" w:rsidP="006442E8">
      <w:pPr>
        <w:rPr>
          <w:rFonts w:ascii="微軟正黑體" w:eastAsia="微軟正黑體" w:hAnsi="微軟正黑體"/>
          <w:sz w:val="24"/>
          <w:szCs w:val="24"/>
        </w:rPr>
      </w:pPr>
    </w:p>
    <w:p w14:paraId="5340AB11" w14:textId="3F511D5F" w:rsidR="006442E8" w:rsidRPr="007F7CEA" w:rsidRDefault="006442E8" w:rsidP="006442E8">
      <w:pPr>
        <w:rPr>
          <w:rFonts w:ascii="微軟正黑體" w:eastAsia="微軟正黑體" w:hAnsi="微軟正黑體"/>
          <w:sz w:val="24"/>
          <w:szCs w:val="24"/>
        </w:rPr>
      </w:pPr>
      <w:r w:rsidRPr="007F7CEA">
        <w:rPr>
          <w:rFonts w:ascii="微軟正黑體" w:eastAsia="微軟正黑體" w:hAnsi="微軟正黑體" w:hint="eastAsia"/>
          <w:sz w:val="24"/>
          <w:szCs w:val="24"/>
        </w:rPr>
        <w:t>目前沒有特效藥物可以治療路</w:t>
      </w:r>
      <w:proofErr w:type="gramStart"/>
      <w:r w:rsidRPr="007F7CEA">
        <w:rPr>
          <w:rFonts w:ascii="微軟正黑體" w:eastAsia="微軟正黑體" w:hAnsi="微軟正黑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hint="eastAsia"/>
          <w:sz w:val="24"/>
          <w:szCs w:val="24"/>
        </w:rPr>
        <w:t>症，但醫生可以通過控制患者的症狀來幫助患者應對這種疾病。</w:t>
      </w:r>
    </w:p>
    <w:p w14:paraId="1F6DB11E" w14:textId="77777777" w:rsidR="006442E8" w:rsidRPr="007F7CEA" w:rsidRDefault="006442E8" w:rsidP="006442E8">
      <w:pPr>
        <w:rPr>
          <w:rFonts w:ascii="微軟正黑體" w:eastAsia="微軟正黑體" w:hAnsi="微軟正黑體"/>
          <w:sz w:val="24"/>
          <w:szCs w:val="24"/>
        </w:rPr>
      </w:pPr>
    </w:p>
    <w:p w14:paraId="4E308538" w14:textId="228E7F69" w:rsidR="006442E8" w:rsidRPr="007F7CEA" w:rsidRDefault="006442E8" w:rsidP="006442E8">
      <w:pPr>
        <w:rPr>
          <w:rFonts w:ascii="微軟正黑體" w:eastAsia="微軟正黑體" w:hAnsi="微軟正黑體"/>
          <w:sz w:val="24"/>
          <w:szCs w:val="24"/>
        </w:rPr>
      </w:pPr>
      <w:r w:rsidRPr="007F7CEA">
        <w:rPr>
          <w:rFonts w:ascii="微軟正黑體" w:eastAsia="微軟正黑體" w:hAnsi="微軟正黑體" w:hint="eastAsia"/>
          <w:sz w:val="24"/>
          <w:szCs w:val="24"/>
        </w:rPr>
        <w:lastRenderedPageBreak/>
        <w:t>總的來說，路</w:t>
      </w:r>
      <w:proofErr w:type="gramStart"/>
      <w:r w:rsidRPr="007F7CEA">
        <w:rPr>
          <w:rFonts w:ascii="微軟正黑體" w:eastAsia="微軟正黑體" w:hAnsi="微軟正黑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hint="eastAsia"/>
          <w:sz w:val="24"/>
          <w:szCs w:val="24"/>
        </w:rPr>
        <w:t>症是一種較為</w:t>
      </w:r>
      <w:r w:rsidR="00166909" w:rsidRPr="007F7CEA">
        <w:rPr>
          <w:rFonts w:ascii="微軟正黑體" w:eastAsia="微軟正黑體" w:hAnsi="微軟正黑體" w:hint="eastAsia"/>
          <w:sz w:val="24"/>
          <w:szCs w:val="24"/>
        </w:rPr>
        <w:t>少</w:t>
      </w:r>
      <w:r w:rsidRPr="007F7CEA">
        <w:rPr>
          <w:rFonts w:ascii="微軟正黑體" w:eastAsia="微軟正黑體" w:hAnsi="微軟正黑體" w:hint="eastAsia"/>
          <w:sz w:val="24"/>
          <w:szCs w:val="24"/>
        </w:rPr>
        <w:t>見的</w:t>
      </w:r>
      <w:r w:rsidR="00166909" w:rsidRPr="007F7CEA">
        <w:rPr>
          <w:rFonts w:ascii="微軟正黑體" w:eastAsia="微軟正黑體" w:hAnsi="微軟正黑體" w:hint="eastAsia"/>
          <w:sz w:val="24"/>
          <w:szCs w:val="24"/>
        </w:rPr>
        <w:t>失智</w:t>
      </w:r>
      <w:r w:rsidRPr="007F7CEA">
        <w:rPr>
          <w:rFonts w:ascii="微軟正黑體" w:eastAsia="微軟正黑體" w:hAnsi="微軟正黑體" w:hint="eastAsia"/>
          <w:sz w:val="24"/>
          <w:szCs w:val="24"/>
        </w:rPr>
        <w:t>症，其症狀包括記憶力下降、認知功能下降、運動症狀等。目前沒有特效藥物可以治療路</w:t>
      </w:r>
      <w:proofErr w:type="gramStart"/>
      <w:r w:rsidRPr="007F7CEA">
        <w:rPr>
          <w:rFonts w:ascii="微軟正黑體" w:eastAsia="微軟正黑體" w:hAnsi="微軟正黑體" w:hint="eastAsia"/>
          <w:sz w:val="24"/>
          <w:szCs w:val="24"/>
        </w:rPr>
        <w:t>易氏體失智</w:t>
      </w:r>
      <w:proofErr w:type="gramEnd"/>
      <w:r w:rsidRPr="007F7CEA">
        <w:rPr>
          <w:rFonts w:ascii="微軟正黑體" w:eastAsia="微軟正黑體" w:hAnsi="微軟正黑體" w:hint="eastAsia"/>
          <w:sz w:val="24"/>
          <w:szCs w:val="24"/>
        </w:rPr>
        <w:t>症，</w:t>
      </w:r>
      <w:r w:rsidR="00B455F3" w:rsidRPr="007F7CEA">
        <w:rPr>
          <w:rFonts w:ascii="微軟正黑體" w:eastAsia="微軟正黑體" w:hAnsi="微軟正黑體" w:hint="eastAsia"/>
          <w:sz w:val="24"/>
          <w:szCs w:val="24"/>
        </w:rPr>
        <w:t>常用的藥物包括乙醯膽鹼酯酶抑制劑、抗精神病藥物等來控制患者的症狀。除了藥物外，</w:t>
      </w:r>
      <w:proofErr w:type="gramStart"/>
      <w:r w:rsidR="00B455F3" w:rsidRPr="007F7CEA">
        <w:rPr>
          <w:rFonts w:ascii="微軟正黑體" w:eastAsia="微軟正黑體" w:hAnsi="微軟正黑體" w:hint="eastAsia"/>
          <w:sz w:val="24"/>
          <w:szCs w:val="24"/>
        </w:rPr>
        <w:t>支持性照護</w:t>
      </w:r>
      <w:proofErr w:type="gramEnd"/>
      <w:r w:rsidR="00B455F3" w:rsidRPr="007F7CEA">
        <w:rPr>
          <w:rFonts w:ascii="微軟正黑體" w:eastAsia="微軟正黑體" w:hAnsi="微軟正黑體" w:hint="eastAsia"/>
          <w:sz w:val="24"/>
          <w:szCs w:val="24"/>
        </w:rPr>
        <w:t>也是治療路</w:t>
      </w:r>
      <w:proofErr w:type="gramStart"/>
      <w:r w:rsidR="00B455F3" w:rsidRPr="007F7CEA">
        <w:rPr>
          <w:rFonts w:ascii="微軟正黑體" w:eastAsia="微軟正黑體" w:hAnsi="微軟正黑體" w:hint="eastAsia"/>
          <w:sz w:val="24"/>
          <w:szCs w:val="24"/>
        </w:rPr>
        <w:t>易氏體失智</w:t>
      </w:r>
      <w:proofErr w:type="gramEnd"/>
      <w:r w:rsidR="00B455F3" w:rsidRPr="007F7CEA">
        <w:rPr>
          <w:rFonts w:ascii="微軟正黑體" w:eastAsia="微軟正黑體" w:hAnsi="微軟正黑體" w:hint="eastAsia"/>
          <w:sz w:val="24"/>
          <w:szCs w:val="24"/>
        </w:rPr>
        <w:t>症的重要</w:t>
      </w:r>
      <w:proofErr w:type="gramStart"/>
      <w:r w:rsidR="00B455F3" w:rsidRPr="007F7CEA">
        <w:rPr>
          <w:rFonts w:ascii="微軟正黑體" w:eastAsia="微軟正黑體" w:hAnsi="微軟正黑體" w:hint="eastAsia"/>
          <w:sz w:val="24"/>
          <w:szCs w:val="24"/>
        </w:rPr>
        <w:t>措</w:t>
      </w:r>
      <w:proofErr w:type="gramEnd"/>
      <w:r w:rsidR="00B455F3" w:rsidRPr="007F7CEA">
        <w:rPr>
          <w:rFonts w:ascii="微軟正黑體" w:eastAsia="微軟正黑體" w:hAnsi="微軟正黑體" w:hint="eastAsia"/>
          <w:sz w:val="24"/>
          <w:szCs w:val="24"/>
        </w:rPr>
        <w:t>施之一，包括提供營養、安全環境等方面的支持，可以使</w:t>
      </w:r>
      <w:r w:rsidRPr="007F7CEA">
        <w:rPr>
          <w:rFonts w:ascii="微軟正黑體" w:eastAsia="微軟正黑體" w:hAnsi="微軟正黑體" w:hint="eastAsia"/>
          <w:sz w:val="24"/>
          <w:szCs w:val="24"/>
        </w:rPr>
        <w:t>患者更好地應對這種疾病，提高其生活品質。</w:t>
      </w:r>
    </w:p>
    <w:p w14:paraId="36738D76" w14:textId="77777777" w:rsidR="006442E8" w:rsidRPr="007F7CEA" w:rsidRDefault="006442E8" w:rsidP="006442E8">
      <w:pPr>
        <w:rPr>
          <w:rFonts w:ascii="微軟正黑體" w:eastAsia="微軟正黑體" w:hAnsi="微軟正黑體"/>
        </w:rPr>
      </w:pPr>
    </w:p>
    <w:p w14:paraId="68AB05A3" w14:textId="0A06B2B9" w:rsidR="006442E8" w:rsidRPr="006442E8" w:rsidRDefault="006442E8" w:rsidP="006442E8"/>
    <w:sectPr w:rsidR="006442E8" w:rsidRPr="0064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7201"/>
    <w:multiLevelType w:val="hybridMultilevel"/>
    <w:tmpl w:val="9BD00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CC30A2"/>
    <w:multiLevelType w:val="hybridMultilevel"/>
    <w:tmpl w:val="E7288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8"/>
    <w:rsid w:val="000001CE"/>
    <w:rsid w:val="00010DEC"/>
    <w:rsid w:val="0001279F"/>
    <w:rsid w:val="00016121"/>
    <w:rsid w:val="0002031C"/>
    <w:rsid w:val="00037C95"/>
    <w:rsid w:val="00053634"/>
    <w:rsid w:val="00065944"/>
    <w:rsid w:val="00096A6C"/>
    <w:rsid w:val="000E020E"/>
    <w:rsid w:val="00102011"/>
    <w:rsid w:val="00115774"/>
    <w:rsid w:val="001353EF"/>
    <w:rsid w:val="0013555B"/>
    <w:rsid w:val="00166909"/>
    <w:rsid w:val="00192461"/>
    <w:rsid w:val="0019450B"/>
    <w:rsid w:val="0019498E"/>
    <w:rsid w:val="001C3561"/>
    <w:rsid w:val="001F63C5"/>
    <w:rsid w:val="001F674C"/>
    <w:rsid w:val="0020034E"/>
    <w:rsid w:val="00260A58"/>
    <w:rsid w:val="0028610C"/>
    <w:rsid w:val="002D0E59"/>
    <w:rsid w:val="002F111A"/>
    <w:rsid w:val="00354718"/>
    <w:rsid w:val="00371438"/>
    <w:rsid w:val="003903E6"/>
    <w:rsid w:val="00391C5F"/>
    <w:rsid w:val="003A3938"/>
    <w:rsid w:val="003B786C"/>
    <w:rsid w:val="003C33EF"/>
    <w:rsid w:val="004216A0"/>
    <w:rsid w:val="00426614"/>
    <w:rsid w:val="004441A6"/>
    <w:rsid w:val="004650A7"/>
    <w:rsid w:val="00483A46"/>
    <w:rsid w:val="004F3E5F"/>
    <w:rsid w:val="00516BB3"/>
    <w:rsid w:val="0052623F"/>
    <w:rsid w:val="00572016"/>
    <w:rsid w:val="005A5DC3"/>
    <w:rsid w:val="00641B2F"/>
    <w:rsid w:val="006442E8"/>
    <w:rsid w:val="0067017D"/>
    <w:rsid w:val="0067135C"/>
    <w:rsid w:val="00677DEE"/>
    <w:rsid w:val="006B2BCC"/>
    <w:rsid w:val="006B34E0"/>
    <w:rsid w:val="006E127F"/>
    <w:rsid w:val="006F1FFE"/>
    <w:rsid w:val="00730ED2"/>
    <w:rsid w:val="0073204B"/>
    <w:rsid w:val="007445CA"/>
    <w:rsid w:val="007539F3"/>
    <w:rsid w:val="007821FD"/>
    <w:rsid w:val="007922F9"/>
    <w:rsid w:val="0079461E"/>
    <w:rsid w:val="007D4CA2"/>
    <w:rsid w:val="007F7CEA"/>
    <w:rsid w:val="00816166"/>
    <w:rsid w:val="00833560"/>
    <w:rsid w:val="008435C5"/>
    <w:rsid w:val="00876B5D"/>
    <w:rsid w:val="008B3FDF"/>
    <w:rsid w:val="008B6E4F"/>
    <w:rsid w:val="008C5197"/>
    <w:rsid w:val="008D29E7"/>
    <w:rsid w:val="008E3240"/>
    <w:rsid w:val="0096286C"/>
    <w:rsid w:val="00976623"/>
    <w:rsid w:val="009A2AA7"/>
    <w:rsid w:val="009A2C57"/>
    <w:rsid w:val="009A7290"/>
    <w:rsid w:val="009A79AD"/>
    <w:rsid w:val="009C3345"/>
    <w:rsid w:val="009C4322"/>
    <w:rsid w:val="009C7479"/>
    <w:rsid w:val="009C7A87"/>
    <w:rsid w:val="009E668A"/>
    <w:rsid w:val="00A10646"/>
    <w:rsid w:val="00A2688A"/>
    <w:rsid w:val="00A35C07"/>
    <w:rsid w:val="00A63A71"/>
    <w:rsid w:val="00A876C0"/>
    <w:rsid w:val="00AE154A"/>
    <w:rsid w:val="00B04DEF"/>
    <w:rsid w:val="00B420CE"/>
    <w:rsid w:val="00B455F3"/>
    <w:rsid w:val="00BA7F32"/>
    <w:rsid w:val="00BC0BF9"/>
    <w:rsid w:val="00BF531E"/>
    <w:rsid w:val="00C108A0"/>
    <w:rsid w:val="00C34693"/>
    <w:rsid w:val="00C53626"/>
    <w:rsid w:val="00C657A5"/>
    <w:rsid w:val="00C72077"/>
    <w:rsid w:val="00C72854"/>
    <w:rsid w:val="00C80C1B"/>
    <w:rsid w:val="00C8499E"/>
    <w:rsid w:val="00CA69BF"/>
    <w:rsid w:val="00CB5C62"/>
    <w:rsid w:val="00CC7EE0"/>
    <w:rsid w:val="00D27059"/>
    <w:rsid w:val="00D729BA"/>
    <w:rsid w:val="00DA2C35"/>
    <w:rsid w:val="00DB138C"/>
    <w:rsid w:val="00DE1C41"/>
    <w:rsid w:val="00DE566B"/>
    <w:rsid w:val="00E33D3C"/>
    <w:rsid w:val="00E37327"/>
    <w:rsid w:val="00E40698"/>
    <w:rsid w:val="00E94363"/>
    <w:rsid w:val="00EF05C3"/>
    <w:rsid w:val="00EF32E8"/>
    <w:rsid w:val="00F31EAF"/>
    <w:rsid w:val="00F3661B"/>
    <w:rsid w:val="00F43F7D"/>
    <w:rsid w:val="00F66C2D"/>
    <w:rsid w:val="00FE3B3B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74E2"/>
  <w15:chartTrackingRefBased/>
  <w15:docId w15:val="{C67239CA-DDCE-6747-91B0-BFF94FD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EA"/>
  </w:style>
  <w:style w:type="paragraph" w:styleId="1">
    <w:name w:val="heading 1"/>
    <w:basedOn w:val="a"/>
    <w:next w:val="a"/>
    <w:link w:val="10"/>
    <w:uiPriority w:val="9"/>
    <w:qFormat/>
    <w:rsid w:val="007F7CE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E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E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E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E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E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E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EA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B455F3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rsid w:val="00B455F3"/>
    <w:rPr>
      <w:rFonts w:ascii="細明體" w:eastAsia="細明體" w:hAnsi="Courier New" w:cs="Courier New"/>
    </w:rPr>
  </w:style>
  <w:style w:type="character" w:customStyle="1" w:styleId="10">
    <w:name w:val="標題 1 字元"/>
    <w:basedOn w:val="a0"/>
    <w:link w:val="1"/>
    <w:uiPriority w:val="9"/>
    <w:rsid w:val="007F7CE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標題 2 字元"/>
    <w:basedOn w:val="a0"/>
    <w:link w:val="2"/>
    <w:uiPriority w:val="9"/>
    <w:semiHidden/>
    <w:rsid w:val="007F7CEA"/>
    <w:rPr>
      <w:caps/>
      <w:spacing w:val="15"/>
      <w:shd w:val="clear" w:color="auto" w:fill="DEEAF6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7F7CEA"/>
    <w:rPr>
      <w:caps/>
      <w:color w:val="1F4D78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7F7CEA"/>
    <w:rPr>
      <w:caps/>
      <w:color w:val="2E74B5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7F7CEA"/>
    <w:rPr>
      <w:caps/>
      <w:color w:val="2E74B5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7F7CEA"/>
    <w:rPr>
      <w:caps/>
      <w:color w:val="2E74B5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7F7CEA"/>
    <w:rPr>
      <w:caps/>
      <w:color w:val="2E74B5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7F7CEA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7F7CEA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7F7CEA"/>
    <w:rPr>
      <w:b/>
      <w:bCs/>
      <w:color w:val="2E74B5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F7CE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8">
    <w:name w:val="標題 字元"/>
    <w:basedOn w:val="a0"/>
    <w:link w:val="a7"/>
    <w:uiPriority w:val="10"/>
    <w:rsid w:val="007F7CE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F7CE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副標題 字元"/>
    <w:basedOn w:val="a0"/>
    <w:link w:val="a9"/>
    <w:uiPriority w:val="11"/>
    <w:rsid w:val="007F7CEA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7F7CEA"/>
    <w:rPr>
      <w:b/>
      <w:bCs/>
    </w:rPr>
  </w:style>
  <w:style w:type="character" w:styleId="ac">
    <w:name w:val="Emphasis"/>
    <w:uiPriority w:val="20"/>
    <w:qFormat/>
    <w:rsid w:val="007F7CEA"/>
    <w:rPr>
      <w:caps/>
      <w:color w:val="1F4D78" w:themeColor="accent1" w:themeShade="7F"/>
      <w:spacing w:val="5"/>
    </w:rPr>
  </w:style>
  <w:style w:type="paragraph" w:styleId="ad">
    <w:name w:val="No Spacing"/>
    <w:uiPriority w:val="1"/>
    <w:qFormat/>
    <w:rsid w:val="007F7CEA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7F7CEA"/>
    <w:rPr>
      <w:i/>
      <w:iCs/>
      <w:sz w:val="24"/>
      <w:szCs w:val="24"/>
    </w:rPr>
  </w:style>
  <w:style w:type="character" w:customStyle="1" w:styleId="af">
    <w:name w:val="引文 字元"/>
    <w:basedOn w:val="a0"/>
    <w:link w:val="ae"/>
    <w:uiPriority w:val="29"/>
    <w:rsid w:val="007F7CEA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7F7CE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1">
    <w:name w:val="鮮明引文 字元"/>
    <w:basedOn w:val="a0"/>
    <w:link w:val="af0"/>
    <w:uiPriority w:val="30"/>
    <w:rsid w:val="007F7CEA"/>
    <w:rPr>
      <w:color w:val="5B9BD5" w:themeColor="accent1"/>
      <w:sz w:val="24"/>
      <w:szCs w:val="24"/>
    </w:rPr>
  </w:style>
  <w:style w:type="character" w:styleId="af2">
    <w:name w:val="Subtle Emphasis"/>
    <w:uiPriority w:val="19"/>
    <w:qFormat/>
    <w:rsid w:val="007F7CEA"/>
    <w:rPr>
      <w:i/>
      <w:iCs/>
      <w:color w:val="1F4D78" w:themeColor="accent1" w:themeShade="7F"/>
    </w:rPr>
  </w:style>
  <w:style w:type="character" w:styleId="af3">
    <w:name w:val="Intense Emphasis"/>
    <w:uiPriority w:val="21"/>
    <w:qFormat/>
    <w:rsid w:val="007F7CEA"/>
    <w:rPr>
      <w:b/>
      <w:bCs/>
      <w:caps/>
      <w:color w:val="1F4D78" w:themeColor="accent1" w:themeShade="7F"/>
      <w:spacing w:val="10"/>
    </w:rPr>
  </w:style>
  <w:style w:type="character" w:styleId="af4">
    <w:name w:val="Subtle Reference"/>
    <w:uiPriority w:val="31"/>
    <w:qFormat/>
    <w:rsid w:val="007F7CEA"/>
    <w:rPr>
      <w:b/>
      <w:bCs/>
      <w:color w:val="5B9BD5" w:themeColor="accent1"/>
    </w:rPr>
  </w:style>
  <w:style w:type="character" w:styleId="af5">
    <w:name w:val="Intense Reference"/>
    <w:uiPriority w:val="32"/>
    <w:qFormat/>
    <w:rsid w:val="007F7CEA"/>
    <w:rPr>
      <w:b/>
      <w:bCs/>
      <w:i/>
      <w:iCs/>
      <w:caps/>
      <w:color w:val="5B9BD5" w:themeColor="accent1"/>
    </w:rPr>
  </w:style>
  <w:style w:type="character" w:styleId="af6">
    <w:name w:val="Book Title"/>
    <w:uiPriority w:val="33"/>
    <w:qFormat/>
    <w:rsid w:val="007F7CEA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7F7C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74855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51622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234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12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55299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45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743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867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192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1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41276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88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68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9690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59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455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0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5715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23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52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448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32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詠萱 林</dc:creator>
  <cp:keywords/>
  <dc:description/>
  <cp:lastModifiedBy>stella Fuh</cp:lastModifiedBy>
  <cp:revision>3</cp:revision>
  <dcterms:created xsi:type="dcterms:W3CDTF">2023-03-02T16:17:00Z</dcterms:created>
  <dcterms:modified xsi:type="dcterms:W3CDTF">2023-03-05T04:59:00Z</dcterms:modified>
</cp:coreProperties>
</file>